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B0" w:rsidRDefault="00A04FB0" w:rsidP="00A04FB0">
      <w:pPr>
        <w:spacing w:before="153" w:line="219" w:lineRule="auto"/>
        <w:ind w:left="86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8"/>
          <w:sz w:val="31"/>
          <w:szCs w:val="31"/>
        </w:rPr>
        <w:t>附件：2</w:t>
      </w:r>
    </w:p>
    <w:p w:rsidR="00A04FB0" w:rsidRPr="00A04FB0" w:rsidRDefault="00A04FB0" w:rsidP="00A04FB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04FB0">
        <w:rPr>
          <w:rFonts w:ascii="方正小标宋简体" w:eastAsia="方正小标宋简体" w:hint="eastAsia"/>
          <w:sz w:val="44"/>
          <w:szCs w:val="44"/>
        </w:rPr>
        <w:t>供水管网设施维护养护制度</w:t>
      </w:r>
    </w:p>
    <w:p w:rsidR="00A04FB0" w:rsidRPr="00A04FB0" w:rsidRDefault="00A04FB0" w:rsidP="00A04FB0"/>
    <w:p w:rsidR="00A04FB0" w:rsidRPr="00A04FB0" w:rsidRDefault="00A04FB0" w:rsidP="00A04FB0"/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一 、管道上的排气阀是保证管道输水的重要附件，排气 阀定期检查维护，及时更换易损部件。管道通水前要先检查所有排气阀是否正常，排除问题后方可运行。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二、 管道低处的泄水阀应定期排除淤泥并冲洗，管网末梢的泄水阀应定期排水冲洗。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三、干管上的闸阀、蝶阀每年启闭一次；支管上的闸阀、 蝶阀每2年启闭一次；经常浸泡在水中的闸阀、蝶阀每年至少启闭2次。并进行养护维修。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四、 定期检查消火栓，对存在跑漏现象及时进行更换。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五、对漏损严重、管网水质差等运行不良的管道及无法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正常使用的供水设施提出更新改造计划。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六、 定期有计划安排对辖区内的设施井进行清掏，</w:t>
      </w:r>
    </w:p>
    <w:p w:rsidR="00A04FB0" w:rsidRPr="00A04FB0" w:rsidRDefault="00A04FB0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4FB0">
        <w:rPr>
          <w:rFonts w:ascii="仿宋" w:eastAsia="仿宋" w:hAnsi="仿宋"/>
          <w:sz w:val="32"/>
          <w:szCs w:val="32"/>
        </w:rPr>
        <w:t>七、做好冬季设施井的保温措施。</w:t>
      </w:r>
    </w:p>
    <w:p w:rsidR="00162E79" w:rsidRPr="00A04FB0" w:rsidRDefault="00162E79" w:rsidP="00A04F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62E79" w:rsidRPr="00A04FB0" w:rsidSect="0016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04FB0"/>
    <w:rsid w:val="00162E79"/>
    <w:rsid w:val="00A0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B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DQB</dc:creator>
  <cp:lastModifiedBy>DQB</cp:lastModifiedBy>
  <cp:revision>1</cp:revision>
  <dcterms:created xsi:type="dcterms:W3CDTF">2022-12-11T07:27:00Z</dcterms:created>
  <dcterms:modified xsi:type="dcterms:W3CDTF">2022-12-11T07:29:00Z</dcterms:modified>
</cp:coreProperties>
</file>