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A9A1">
      <w:pPr>
        <w:bidi w:val="0"/>
        <w:jc w:val="center"/>
        <w:rPr>
          <w:rFonts w:hint="eastAsia" w:asciiTheme="minorEastAsia" w:hAnsiTheme="minorEastAsia" w:eastAsiaTheme="minorEastAsia" w:cstheme="minorEastAsia"/>
          <w:b w:val="0"/>
          <w:bCs w:val="0"/>
          <w:color w:val="auto"/>
          <w:sz w:val="36"/>
          <w:szCs w:val="36"/>
          <w:highlight w:val="none"/>
        </w:rPr>
      </w:pPr>
    </w:p>
    <w:p w14:paraId="6DD1D97A">
      <w:pPr>
        <w:bidi w:val="0"/>
        <w:jc w:val="center"/>
        <w:rPr>
          <w:rFonts w:hint="eastAsia" w:asciiTheme="minorEastAsia" w:hAnsiTheme="minorEastAsia" w:eastAsiaTheme="minorEastAsia" w:cstheme="minorEastAsia"/>
          <w:b w:val="0"/>
          <w:bCs w:val="0"/>
          <w:color w:val="auto"/>
          <w:sz w:val="36"/>
          <w:szCs w:val="36"/>
          <w:highlight w:val="none"/>
        </w:rPr>
      </w:pPr>
    </w:p>
    <w:p w14:paraId="1E80DAB7">
      <w:pPr>
        <w:bidi w:val="0"/>
        <w:jc w:val="both"/>
        <w:rPr>
          <w:rFonts w:hint="eastAsia" w:asciiTheme="minorEastAsia" w:hAnsiTheme="minorEastAsia" w:eastAsiaTheme="minorEastAsia" w:cstheme="minorEastAsia"/>
          <w:b w:val="0"/>
          <w:bCs w:val="0"/>
          <w:color w:val="auto"/>
          <w:sz w:val="36"/>
          <w:szCs w:val="36"/>
          <w:highlight w:val="none"/>
        </w:rPr>
      </w:pPr>
    </w:p>
    <w:p w14:paraId="7B68CE4E">
      <w:pPr>
        <w:bidi w:val="0"/>
        <w:jc w:val="center"/>
        <w:outlineLvl w:val="0"/>
        <w:rPr>
          <w:rFonts w:hint="eastAsia" w:asciiTheme="minorEastAsia" w:hAnsiTheme="minorEastAsia" w:eastAsiaTheme="minorEastAsia" w:cstheme="minorEastAsia"/>
          <w:b w:val="0"/>
          <w:bCs w:val="0"/>
          <w:color w:val="auto"/>
          <w:sz w:val="44"/>
          <w:szCs w:val="44"/>
          <w:highlight w:val="none"/>
          <w:lang w:val="en-US" w:eastAsia="zh-CN"/>
        </w:rPr>
      </w:pPr>
      <w:r>
        <w:rPr>
          <w:rFonts w:hint="eastAsia" w:asciiTheme="minorEastAsia" w:hAnsiTheme="minorEastAsia" w:eastAsiaTheme="minorEastAsia" w:cstheme="minorEastAsia"/>
          <w:b w:val="0"/>
          <w:bCs w:val="0"/>
          <w:color w:val="auto"/>
          <w:sz w:val="44"/>
          <w:szCs w:val="44"/>
          <w:highlight w:val="none"/>
          <w:lang w:val="en-US" w:eastAsia="zh-CN"/>
        </w:rPr>
        <w:t>呼和浩特市银河北街（云中路-好人公园）新建污水管道工程勘察服务</w:t>
      </w:r>
    </w:p>
    <w:p w14:paraId="38E741C7">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0BB1F793">
      <w:pPr>
        <w:pStyle w:val="19"/>
        <w:rPr>
          <w:rFonts w:hint="eastAsia" w:asciiTheme="minorEastAsia" w:hAnsiTheme="minorEastAsia" w:eastAsiaTheme="minorEastAsia" w:cstheme="minorEastAsia"/>
          <w:b w:val="0"/>
          <w:bCs w:val="0"/>
          <w:highlight w:val="none"/>
          <w:lang w:val="en-US" w:eastAsia="zh-CN"/>
        </w:rPr>
      </w:pPr>
    </w:p>
    <w:p w14:paraId="4D31806F">
      <w:pPr>
        <w:rPr>
          <w:rFonts w:hint="eastAsia" w:asciiTheme="minorEastAsia" w:hAnsiTheme="minorEastAsia" w:eastAsiaTheme="minorEastAsia" w:cstheme="minorEastAsia"/>
          <w:b w:val="0"/>
          <w:bCs w:val="0"/>
          <w:highlight w:val="none"/>
          <w:lang w:val="en-US" w:eastAsia="zh-CN"/>
        </w:rPr>
      </w:pPr>
    </w:p>
    <w:p w14:paraId="7051EEDE">
      <w:pPr>
        <w:bidi w:val="0"/>
        <w:jc w:val="center"/>
        <w:outlineLvl w:val="0"/>
        <w:rPr>
          <w:rFonts w:hint="eastAsia" w:asciiTheme="minorEastAsia" w:hAnsiTheme="minorEastAsia" w:eastAsiaTheme="minorEastAsia" w:cstheme="minorEastAsia"/>
          <w:b w:val="0"/>
          <w:bCs w:val="0"/>
          <w:color w:val="auto"/>
          <w:sz w:val="52"/>
          <w:szCs w:val="52"/>
          <w:highlight w:val="none"/>
          <w:lang w:val="en-US" w:eastAsia="zh-CN"/>
        </w:rPr>
      </w:pPr>
      <w:r>
        <w:rPr>
          <w:rFonts w:hint="eastAsia" w:asciiTheme="minorEastAsia" w:hAnsiTheme="minorEastAsia" w:eastAsiaTheme="minorEastAsia" w:cstheme="minorEastAsia"/>
          <w:b w:val="0"/>
          <w:bCs w:val="0"/>
          <w:color w:val="auto"/>
          <w:sz w:val="52"/>
          <w:szCs w:val="52"/>
          <w:highlight w:val="none"/>
          <w:lang w:val="en-US" w:eastAsia="zh-CN"/>
        </w:rPr>
        <w:t>询比采购文件</w:t>
      </w:r>
    </w:p>
    <w:p w14:paraId="1D8A44CF">
      <w:pPr>
        <w:bidi w:val="0"/>
        <w:jc w:val="both"/>
        <w:rPr>
          <w:rFonts w:hint="eastAsia" w:asciiTheme="minorEastAsia" w:hAnsiTheme="minorEastAsia" w:eastAsiaTheme="minorEastAsia" w:cstheme="minorEastAsia"/>
          <w:b w:val="0"/>
          <w:bCs w:val="0"/>
          <w:color w:val="auto"/>
          <w:sz w:val="40"/>
          <w:szCs w:val="40"/>
          <w:highlight w:val="none"/>
          <w:lang w:val="en-US" w:eastAsia="zh-CN"/>
        </w:rPr>
      </w:pPr>
    </w:p>
    <w:p w14:paraId="23AC2C73">
      <w:pPr>
        <w:pStyle w:val="19"/>
        <w:rPr>
          <w:rFonts w:hint="eastAsia" w:asciiTheme="minorEastAsia" w:hAnsiTheme="minorEastAsia" w:eastAsiaTheme="minorEastAsia" w:cstheme="minorEastAsia"/>
          <w:b w:val="0"/>
          <w:bCs w:val="0"/>
          <w:highlight w:val="none"/>
          <w:lang w:val="en-US" w:eastAsia="zh-CN"/>
        </w:rPr>
      </w:pPr>
    </w:p>
    <w:p w14:paraId="6CFCF27F">
      <w:pPr>
        <w:rPr>
          <w:rFonts w:hint="eastAsia" w:asciiTheme="minorEastAsia" w:hAnsiTheme="minorEastAsia" w:eastAsiaTheme="minorEastAsia" w:cstheme="minorEastAsia"/>
          <w:b w:val="0"/>
          <w:bCs w:val="0"/>
          <w:highlight w:val="none"/>
          <w:lang w:val="en-US" w:eastAsia="zh-CN"/>
        </w:rPr>
      </w:pPr>
    </w:p>
    <w:p w14:paraId="25F96EB5">
      <w:pPr>
        <w:pStyle w:val="8"/>
        <w:rPr>
          <w:rFonts w:hint="eastAsia" w:asciiTheme="minorEastAsia" w:hAnsiTheme="minorEastAsia" w:eastAsiaTheme="minorEastAsia" w:cstheme="minorEastAsia"/>
          <w:lang w:val="en-US" w:eastAsia="zh-CN"/>
        </w:rPr>
      </w:pPr>
    </w:p>
    <w:p w14:paraId="6B3FC4E2">
      <w:pPr>
        <w:rPr>
          <w:rFonts w:hint="eastAsia" w:asciiTheme="minorEastAsia" w:hAnsiTheme="minorEastAsia" w:eastAsiaTheme="minorEastAsia" w:cstheme="minorEastAsia"/>
          <w:b w:val="0"/>
          <w:bCs w:val="0"/>
          <w:highlight w:val="none"/>
          <w:lang w:val="en-US" w:eastAsia="zh-CN"/>
        </w:rPr>
      </w:pPr>
    </w:p>
    <w:p w14:paraId="35E93914">
      <w:pPr>
        <w:pStyle w:val="8"/>
        <w:rPr>
          <w:rFonts w:hint="eastAsia" w:asciiTheme="minorEastAsia" w:hAnsiTheme="minorEastAsia" w:eastAsiaTheme="minorEastAsia" w:cstheme="minorEastAsia"/>
          <w:lang w:val="en-US" w:eastAsia="zh-CN"/>
        </w:rPr>
      </w:pPr>
    </w:p>
    <w:p w14:paraId="13EA9E41">
      <w:pPr>
        <w:rPr>
          <w:rFonts w:hint="eastAsia" w:asciiTheme="minorEastAsia" w:hAnsiTheme="minorEastAsia" w:eastAsiaTheme="minorEastAsia" w:cstheme="minorEastAsia"/>
          <w:b w:val="0"/>
          <w:bCs w:val="0"/>
          <w:highlight w:val="none"/>
          <w:lang w:val="en-US" w:eastAsia="zh-CN"/>
        </w:rPr>
      </w:pPr>
    </w:p>
    <w:tbl>
      <w:tblPr>
        <w:tblStyle w:val="27"/>
        <w:tblpPr w:leftFromText="180" w:rightFromText="180" w:vertAnchor="text" w:horzAnchor="page" w:tblpX="152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6414"/>
      </w:tblGrid>
      <w:tr w14:paraId="52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60C3F8F">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采购单位名称</w:t>
            </w:r>
          </w:p>
        </w:tc>
        <w:tc>
          <w:tcPr>
            <w:tcW w:w="6414" w:type="dxa"/>
            <w:noWrap w:val="0"/>
            <w:vAlign w:val="top"/>
          </w:tcPr>
          <w:p w14:paraId="7F4BADA8">
            <w:pPr>
              <w:bidi w:val="0"/>
              <w:rPr>
                <w:rFonts w:hint="default" w:asciiTheme="minorEastAsia" w:hAnsiTheme="minorEastAsia" w:eastAsiaTheme="minorEastAsia" w:cstheme="minorEastAsia"/>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呼和浩特市供排水有限责任公司</w:t>
            </w:r>
          </w:p>
        </w:tc>
      </w:tr>
      <w:tr w14:paraId="065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77073AD">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项目编号</w:t>
            </w:r>
          </w:p>
        </w:tc>
        <w:tc>
          <w:tcPr>
            <w:tcW w:w="6414" w:type="dxa"/>
            <w:noWrap w:val="0"/>
            <w:vAlign w:val="top"/>
          </w:tcPr>
          <w:p w14:paraId="58D4730F">
            <w:pPr>
              <w:bidi w:val="0"/>
              <w:rPr>
                <w:rFonts w:hint="eastAsia" w:asciiTheme="minorEastAsia" w:hAnsiTheme="minorEastAsia" w:eastAsiaTheme="minorEastAsia" w:cstheme="minorEastAsia"/>
                <w:b w:val="0"/>
                <w:bCs w:val="0"/>
                <w:color w:val="auto"/>
                <w:sz w:val="28"/>
                <w:szCs w:val="28"/>
                <w:highlight w:val="none"/>
                <w:lang w:val="en-US" w:eastAsia="zh-CN"/>
              </w:rPr>
            </w:pPr>
          </w:p>
        </w:tc>
      </w:tr>
    </w:tbl>
    <w:p w14:paraId="295567E3">
      <w:pPr>
        <w:pStyle w:val="18"/>
        <w:rPr>
          <w:rFonts w:hint="eastAsia" w:asciiTheme="minorEastAsia" w:hAnsiTheme="minorEastAsia" w:eastAsiaTheme="minorEastAsia" w:cstheme="minorEastAsia"/>
          <w:b w:val="0"/>
          <w:bCs w:val="0"/>
          <w:highlight w:val="none"/>
          <w:lang w:val="en-US" w:eastAsia="zh-CN"/>
        </w:rPr>
      </w:pPr>
    </w:p>
    <w:p w14:paraId="7CE0114D">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786F11B5">
      <w:pPr>
        <w:jc w:val="center"/>
        <w:rPr>
          <w:rFonts w:hint="eastAsia" w:asciiTheme="minorEastAsia" w:hAnsiTheme="minorEastAsia" w:eastAsiaTheme="minorEastAsia" w:cstheme="minorEastAsia"/>
          <w:b w:val="0"/>
          <w:bCs w:val="0"/>
          <w:color w:val="auto"/>
          <w:sz w:val="40"/>
          <w:szCs w:val="40"/>
          <w:highlight w:val="none"/>
          <w:lang w:val="en-US" w:eastAsia="zh-CN"/>
        </w:rPr>
      </w:pPr>
    </w:p>
    <w:p w14:paraId="47C9753D">
      <w:pPr>
        <w:jc w:val="cente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t>2026年04月</w:t>
      </w:r>
    </w:p>
    <w:p w14:paraId="06A78E9F">
      <w:pP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br w:type="page"/>
      </w:r>
    </w:p>
    <w:p w14:paraId="17E223AD">
      <w:pPr>
        <w:pStyle w:val="8"/>
        <w:rPr>
          <w:rFonts w:hint="eastAsia" w:asciiTheme="minorEastAsia" w:hAnsiTheme="minorEastAsia" w:eastAsiaTheme="minorEastAsia" w:cstheme="minorEastAsia"/>
          <w:b w:val="0"/>
          <w:bCs w:val="0"/>
          <w:highlight w:val="none"/>
        </w:rPr>
      </w:pPr>
    </w:p>
    <w:sdt>
      <w:sdtPr>
        <w:rPr>
          <w:rFonts w:hint="eastAsia" w:asciiTheme="minorEastAsia" w:hAnsiTheme="minorEastAsia" w:eastAsiaTheme="minorEastAsia" w:cstheme="minorEastAsia"/>
          <w:b w:val="0"/>
          <w:bCs w:val="0"/>
          <w:kern w:val="2"/>
          <w:sz w:val="40"/>
          <w:szCs w:val="40"/>
          <w:highlight w:val="none"/>
          <w:lang w:val="en-US" w:eastAsia="zh-CN" w:bidi="ar-SA"/>
        </w:rPr>
        <w:id w:val="147470006"/>
        <w15:color w:val="DBDBDB"/>
        <w:docPartObj>
          <w:docPartGallery w:val="Table of Contents"/>
          <w:docPartUnique/>
        </w:docPartObj>
      </w:sdtPr>
      <w:sdtEndPr>
        <w:rPr>
          <w:rFonts w:hint="eastAsia" w:asciiTheme="minorEastAsia" w:hAnsiTheme="minorEastAsia" w:eastAsiaTheme="minorEastAsia" w:cstheme="minorEastAsia"/>
          <w:b w:val="0"/>
          <w:bCs w:val="0"/>
          <w:kern w:val="2"/>
          <w:sz w:val="40"/>
          <w:szCs w:val="40"/>
          <w:highlight w:val="none"/>
          <w:lang w:val="en-US" w:eastAsia="zh-CN" w:bidi="ar-SA"/>
        </w:rPr>
      </w:sdtEndPr>
      <w:sdtContent>
        <w:p w14:paraId="104268A9">
          <w:pPr>
            <w:bidi w:val="0"/>
            <w:jc w:val="center"/>
            <w:rPr>
              <w:rFonts w:hint="eastAsia" w:asciiTheme="minorEastAsia" w:hAnsiTheme="minorEastAsia" w:eastAsiaTheme="minorEastAsia" w:cstheme="minorEastAsia"/>
              <w:b w:val="0"/>
              <w:bCs w:val="0"/>
              <w:sz w:val="40"/>
              <w:szCs w:val="40"/>
              <w:highlight w:val="none"/>
            </w:rPr>
          </w:pPr>
          <w:r>
            <w:rPr>
              <w:rFonts w:hint="eastAsia" w:asciiTheme="minorEastAsia" w:hAnsiTheme="minorEastAsia" w:eastAsiaTheme="minorEastAsia" w:cstheme="minorEastAsia"/>
              <w:b w:val="0"/>
              <w:bCs w:val="0"/>
              <w:sz w:val="40"/>
              <w:szCs w:val="40"/>
              <w:highlight w:val="none"/>
            </w:rPr>
            <w:t>目</w:t>
          </w:r>
          <w:r>
            <w:rPr>
              <w:rFonts w:hint="eastAsia" w:asciiTheme="minorEastAsia" w:hAnsiTheme="minorEastAsia" w:eastAsiaTheme="minorEastAsia" w:cstheme="minorEastAsia"/>
              <w:b w:val="0"/>
              <w:bCs w:val="0"/>
              <w:sz w:val="40"/>
              <w:szCs w:val="40"/>
              <w:highlight w:val="none"/>
              <w:lang w:val="en-US" w:eastAsia="zh-CN"/>
            </w:rPr>
            <w:t xml:space="preserve"> </w:t>
          </w:r>
          <w:r>
            <w:rPr>
              <w:rFonts w:hint="eastAsia" w:asciiTheme="minorEastAsia" w:hAnsiTheme="minorEastAsia" w:eastAsiaTheme="minorEastAsia" w:cstheme="minorEastAsia"/>
              <w:b w:val="0"/>
              <w:bCs w:val="0"/>
              <w:sz w:val="40"/>
              <w:szCs w:val="40"/>
              <w:highlight w:val="none"/>
            </w:rPr>
            <w:t>录</w:t>
          </w:r>
        </w:p>
        <w:p w14:paraId="7EFCB75F">
          <w:pPr>
            <w:pStyle w:val="33"/>
            <w:tabs>
              <w:tab w:val="right" w:leader="dot" w:pos="9638"/>
            </w:tabs>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highlight w:val="none"/>
            </w:rPr>
            <w:fldChar w:fldCharType="begin"/>
          </w:r>
          <w:r>
            <w:rPr>
              <w:rFonts w:hint="eastAsia" w:asciiTheme="minorEastAsia" w:hAnsiTheme="minorEastAsia" w:eastAsiaTheme="minorEastAsia" w:cstheme="minorEastAsia"/>
              <w:b w:val="0"/>
              <w:bCs w:val="0"/>
              <w:highlight w:val="none"/>
            </w:rPr>
            <w:instrText xml:space="preserve">TOC \o "1-1" \h \u </w:instrText>
          </w:r>
          <w:r>
            <w:rPr>
              <w:rFonts w:hint="eastAsia" w:asciiTheme="minorEastAsia" w:hAnsiTheme="minorEastAsia" w:eastAsiaTheme="minorEastAsia" w:cstheme="minorEastAsia"/>
              <w:b w:val="0"/>
              <w:bCs w:val="0"/>
              <w:highlight w:val="none"/>
            </w:rPr>
            <w:fldChar w:fldCharType="separate"/>
          </w:r>
        </w:p>
        <w:p w14:paraId="077FAB46">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_Toc17414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第一章 询比公告</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_Toc17414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7C3E81E">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_Toc25809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第二章 供应商须知</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t>4</w:t>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A178DF">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_Toc26657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第三章 采购内容与技术要求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_Toc26657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9</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8899ED">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_Toc19986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第四章 供应商应当提交的资格、资信证明文件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_Toc19986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10</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BCDF4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_Toc18958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第五章 评审</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_Toc18958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F350FA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_Toc5217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第六章 合同与验收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_Toc5217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16</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728DB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_Toc28901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第七章 响应文件格式与要求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_Toc28901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53</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419D8F8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fldChar w:fldCharType="end"/>
          </w:r>
        </w:p>
      </w:sdtContent>
    </w:sdt>
    <w:p w14:paraId="690E5B7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DF16346">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07B67B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C6D546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FB4A5E4">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FE6B45D">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404F8B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E28FF3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1070460">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CCC1C4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250BE209">
      <w:pPr>
        <w:pStyle w:val="2"/>
        <w:bidi w:val="0"/>
        <w:jc w:val="both"/>
        <w:outlineLvl w:val="9"/>
        <w:rPr>
          <w:rFonts w:hint="eastAsia" w:asciiTheme="minorEastAsia" w:hAnsiTheme="minorEastAsia" w:eastAsiaTheme="minorEastAsia" w:cstheme="minorEastAsia"/>
          <w:b w:val="0"/>
          <w:bCs w:val="0"/>
          <w:color w:val="auto"/>
          <w:highlight w:val="none"/>
          <w:lang w:val="en-US" w:eastAsia="zh-CN"/>
        </w:rPr>
        <w:sectPr>
          <w:footerReference r:id="rId5" w:type="first"/>
          <w:pgSz w:w="11906" w:h="16838"/>
          <w:pgMar w:top="1134" w:right="1134" w:bottom="1134" w:left="1134" w:header="624" w:footer="992" w:gutter="0"/>
          <w:cols w:space="720" w:num="1"/>
          <w:docGrid w:type="lines" w:linePitch="312" w:charSpace="0"/>
        </w:sectPr>
      </w:pPr>
      <w:bookmarkStart w:id="0" w:name="_Toc29878"/>
    </w:p>
    <w:p w14:paraId="67FE657F">
      <w:pPr>
        <w:pStyle w:val="2"/>
        <w:keepNext/>
        <w:keepLines/>
        <w:pageBreakBefore w:val="0"/>
        <w:widowControl w:val="0"/>
        <w:kinsoku/>
        <w:wordWrap/>
        <w:overflowPunct/>
        <w:topLinePunct w:val="0"/>
        <w:autoSpaceDE/>
        <w:autoSpaceDN/>
        <w:bidi w:val="0"/>
        <w:adjustRightInd/>
        <w:snapToGrid/>
        <w:spacing w:before="0" w:after="157" w:afterLines="50"/>
        <w:textAlignment w:val="auto"/>
        <w:rPr>
          <w:rFonts w:hint="eastAsia" w:asciiTheme="minorEastAsia" w:hAnsiTheme="minorEastAsia" w:eastAsiaTheme="minorEastAsia" w:cstheme="minorEastAsia"/>
          <w:b w:val="0"/>
          <w:bCs w:val="0"/>
          <w:color w:val="auto"/>
          <w:highlight w:val="none"/>
          <w:lang w:val="en-US" w:eastAsia="zh-CN"/>
        </w:rPr>
      </w:pPr>
      <w:bookmarkStart w:id="1" w:name="_Toc28979"/>
      <w:bookmarkStart w:id="2" w:name="_Toc17414"/>
      <w:r>
        <w:rPr>
          <w:rFonts w:hint="eastAsia" w:asciiTheme="minorEastAsia" w:hAnsiTheme="minorEastAsia" w:eastAsiaTheme="minorEastAsia" w:cstheme="minorEastAsia"/>
          <w:b w:val="0"/>
          <w:bCs w:val="0"/>
          <w:color w:val="auto"/>
          <w:highlight w:val="none"/>
          <w:lang w:val="en-US" w:eastAsia="zh-CN"/>
        </w:rPr>
        <w:t xml:space="preserve">第一章 </w:t>
      </w:r>
      <w:bookmarkEnd w:id="0"/>
      <w:bookmarkEnd w:id="1"/>
      <w:bookmarkEnd w:id="2"/>
      <w:r>
        <w:rPr>
          <w:rFonts w:hint="eastAsia" w:asciiTheme="minorEastAsia" w:hAnsiTheme="minorEastAsia" w:eastAsiaTheme="minorEastAsia" w:cstheme="minorEastAsia"/>
          <w:b w:val="0"/>
          <w:bCs w:val="0"/>
          <w:color w:val="auto"/>
          <w:highlight w:val="none"/>
          <w:lang w:val="en-US" w:eastAsia="zh-CN"/>
        </w:rPr>
        <w:t>询比公告</w:t>
      </w:r>
    </w:p>
    <w:p w14:paraId="7EC64524">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eastAsia" w:asciiTheme="minorEastAsia" w:hAnsiTheme="minorEastAsia" w:eastAsiaTheme="minorEastAsia" w:cstheme="minorEastAsia"/>
          <w:b w:val="0"/>
          <w:bCs w:val="0"/>
          <w:spacing w:val="-3"/>
          <w:sz w:val="30"/>
          <w:szCs w:val="30"/>
          <w:highlight w:val="none"/>
          <w:lang w:eastAsia="zh-CN"/>
        </w:rPr>
      </w:pPr>
      <w:bookmarkStart w:id="3" w:name="_Toc25809"/>
      <w:bookmarkStart w:id="4" w:name="_Toc25499"/>
      <w:bookmarkStart w:id="5" w:name="_Toc6844"/>
      <w:r>
        <w:rPr>
          <w:rFonts w:hint="eastAsia" w:asciiTheme="minorEastAsia" w:hAnsiTheme="minorEastAsia" w:eastAsiaTheme="minorEastAsia" w:cstheme="minorEastAsia"/>
          <w:b w:val="0"/>
          <w:bCs w:val="0"/>
          <w:spacing w:val="-3"/>
          <w:sz w:val="30"/>
          <w:szCs w:val="30"/>
          <w:highlight w:val="none"/>
          <w:lang w:eastAsia="zh-CN"/>
        </w:rPr>
        <w:t>呼和浩特市银河北街（云中路-好人公园）新建污水管道工程勘察服务</w:t>
      </w:r>
    </w:p>
    <w:p w14:paraId="0C815CD8">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pacing w:val="-4"/>
          <w:sz w:val="30"/>
          <w:szCs w:val="30"/>
          <w:highlight w:val="none"/>
          <w:lang w:eastAsia="zh-CN"/>
        </w:rPr>
        <w:t>询比公告</w:t>
      </w:r>
    </w:p>
    <w:p w14:paraId="3C55F269">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宋体" w:hAnsi="宋体" w:eastAsia="宋体" w:cs="宋体"/>
          <w:b w:val="0"/>
          <w:bCs w:val="0"/>
          <w:sz w:val="24"/>
          <w:szCs w:val="24"/>
          <w:highlight w:val="none"/>
          <w:lang w:val="en-US" w:eastAsia="zh-CN"/>
        </w:rPr>
        <w:t>呼和浩特市供排水有限责任公司</w:t>
      </w:r>
      <w:r>
        <w:rPr>
          <w:rFonts w:hint="eastAsia" w:asciiTheme="minorEastAsia" w:hAnsiTheme="minorEastAsia" w:eastAsiaTheme="minorEastAsia" w:cstheme="minorEastAsia"/>
          <w:b w:val="0"/>
          <w:bCs w:val="0"/>
          <w:sz w:val="24"/>
          <w:szCs w:val="24"/>
          <w:highlight w:val="none"/>
        </w:rPr>
        <w:t>采</w:t>
      </w:r>
      <w:r>
        <w:rPr>
          <w:rFonts w:hint="eastAsia" w:asciiTheme="minorEastAsia" w:hAnsiTheme="minorEastAsia" w:eastAsiaTheme="minorEastAsia" w:cstheme="minorEastAsia"/>
          <w:b w:val="0"/>
          <w:bCs w:val="0"/>
          <w:spacing w:val="-1"/>
          <w:sz w:val="24"/>
          <w:szCs w:val="24"/>
          <w:highlight w:val="none"/>
        </w:rPr>
        <w:t>用</w:t>
      </w:r>
      <w:r>
        <w:rPr>
          <w:rFonts w:hint="eastAsia" w:asciiTheme="minorEastAsia" w:hAnsiTheme="minorEastAsia" w:eastAsiaTheme="minorEastAsia" w:cstheme="minorEastAsia"/>
          <w:b w:val="0"/>
          <w:bCs w:val="0"/>
          <w:spacing w:val="1"/>
          <w:sz w:val="24"/>
          <w:szCs w:val="24"/>
          <w:highlight w:val="none"/>
        </w:rPr>
        <w:t>询比采购方式组织采购</w:t>
      </w:r>
      <w:r>
        <w:rPr>
          <w:rFonts w:hint="eastAsia" w:asciiTheme="minorEastAsia" w:hAnsiTheme="minorEastAsia" w:eastAsiaTheme="minorEastAsia" w:cstheme="minorEastAsia"/>
          <w:b w:val="0"/>
          <w:bCs w:val="0"/>
          <w:spacing w:val="1"/>
          <w:sz w:val="24"/>
          <w:szCs w:val="24"/>
          <w:highlight w:val="none"/>
          <w:lang w:eastAsia="zh-CN"/>
        </w:rPr>
        <w:t>呼和浩特市银河北街（云中路-好人公园）新建污水管道工程勘察服务</w:t>
      </w:r>
      <w:r>
        <w:rPr>
          <w:rFonts w:hint="eastAsia" w:asciiTheme="minorEastAsia" w:hAnsiTheme="minorEastAsia" w:eastAsiaTheme="minorEastAsia" w:cstheme="minorEastAsia"/>
          <w:b w:val="0"/>
          <w:bCs w:val="0"/>
          <w:spacing w:val="1"/>
          <w:sz w:val="24"/>
          <w:szCs w:val="24"/>
          <w:highlight w:val="none"/>
        </w:rPr>
        <w:t>。询比</w:t>
      </w:r>
      <w:r>
        <w:rPr>
          <w:rFonts w:hint="eastAsia" w:asciiTheme="minorEastAsia" w:hAnsiTheme="minorEastAsia" w:eastAsiaTheme="minorEastAsia" w:cstheme="minorEastAsia"/>
          <w:b w:val="0"/>
          <w:bCs w:val="0"/>
          <w:spacing w:val="1"/>
          <w:sz w:val="24"/>
          <w:szCs w:val="24"/>
          <w:highlight w:val="none"/>
          <w:lang w:val="en-US" w:eastAsia="zh-CN"/>
        </w:rPr>
        <w:t>公告</w:t>
      </w:r>
      <w:r>
        <w:rPr>
          <w:rFonts w:hint="eastAsia" w:ascii="宋体" w:hAnsi="宋体" w:eastAsia="宋体" w:cs="宋体"/>
          <w:b w:val="0"/>
          <w:bCs w:val="0"/>
          <w:spacing w:val="1"/>
          <w:sz w:val="24"/>
          <w:szCs w:val="24"/>
          <w:highlight w:val="none"/>
        </w:rPr>
        <w:t>于</w:t>
      </w:r>
      <w:r>
        <w:rPr>
          <w:rFonts w:hint="eastAsia" w:ascii="宋体" w:hAnsi="宋体" w:eastAsia="宋体" w:cs="宋体"/>
          <w:b w:val="0"/>
          <w:bCs w:val="0"/>
          <w:spacing w:val="1"/>
          <w:sz w:val="24"/>
          <w:szCs w:val="24"/>
          <w:highlight w:val="none"/>
          <w:lang w:eastAsia="zh-CN"/>
        </w:rPr>
        <w:t>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13</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1"/>
          <w:sz w:val="24"/>
          <w:szCs w:val="24"/>
          <w:highlight w:val="none"/>
        </w:rPr>
        <w:t>发</w:t>
      </w:r>
      <w:r>
        <w:rPr>
          <w:rFonts w:hint="eastAsia" w:asciiTheme="minorEastAsia" w:hAnsiTheme="minorEastAsia" w:eastAsiaTheme="minorEastAsia" w:cstheme="minorEastAsia"/>
          <w:b w:val="0"/>
          <w:bCs w:val="0"/>
          <w:sz w:val="24"/>
          <w:szCs w:val="24"/>
          <w:highlight w:val="none"/>
        </w:rPr>
        <w:t>出，欢迎符合资格条件的供应商前</w:t>
      </w:r>
      <w:r>
        <w:rPr>
          <w:rFonts w:hint="eastAsia" w:asciiTheme="minorEastAsia" w:hAnsiTheme="minorEastAsia" w:eastAsiaTheme="minorEastAsia" w:cstheme="minorEastAsia"/>
          <w:b w:val="0"/>
          <w:bCs w:val="0"/>
          <w:spacing w:val="-3"/>
          <w:sz w:val="24"/>
          <w:szCs w:val="24"/>
          <w:highlight w:val="none"/>
        </w:rPr>
        <w:t>来参加</w:t>
      </w:r>
      <w:r>
        <w:rPr>
          <w:rFonts w:hint="eastAsia" w:asciiTheme="minorEastAsia" w:hAnsiTheme="minorEastAsia" w:eastAsiaTheme="minorEastAsia" w:cstheme="minorEastAsia"/>
          <w:b w:val="0"/>
          <w:bCs w:val="0"/>
          <w:spacing w:val="-3"/>
          <w:sz w:val="24"/>
          <w:szCs w:val="24"/>
          <w:highlight w:val="none"/>
          <w:lang w:eastAsia="zh-CN"/>
        </w:rPr>
        <w:t>。</w:t>
      </w:r>
    </w:p>
    <w:p w14:paraId="51CA7C6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一、项目概述</w:t>
      </w:r>
    </w:p>
    <w:p w14:paraId="01569294">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1.名称与编号</w:t>
      </w:r>
    </w:p>
    <w:p w14:paraId="65433B7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呼和浩特市银河北街（云中路-好人公园）新建污水管道工程勘察服务</w:t>
      </w:r>
    </w:p>
    <w:p w14:paraId="28FFBB5C">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 内容及划分采购包情况</w:t>
      </w:r>
    </w:p>
    <w:p w14:paraId="05146356">
      <w:pPr>
        <w:spacing w:line="115" w:lineRule="exact"/>
        <w:rPr>
          <w:rFonts w:hint="eastAsia" w:asciiTheme="minorEastAsia" w:hAnsiTheme="minorEastAsia" w:eastAsiaTheme="minorEastAsia" w:cstheme="minorEastAsia"/>
          <w:b w:val="0"/>
          <w:bCs w:val="0"/>
          <w:highlight w:val="none"/>
        </w:rPr>
      </w:pPr>
    </w:p>
    <w:tbl>
      <w:tblPr>
        <w:tblStyle w:val="32"/>
        <w:tblW w:w="9158"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3984"/>
        <w:gridCol w:w="2370"/>
        <w:gridCol w:w="1905"/>
      </w:tblGrid>
      <w:tr w14:paraId="56A9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99" w:type="dxa"/>
            <w:vAlign w:val="center"/>
          </w:tcPr>
          <w:p w14:paraId="163655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8"/>
                <w:sz w:val="24"/>
                <w:szCs w:val="24"/>
                <w:highlight w:val="none"/>
              </w:rPr>
              <w:t>包号</w:t>
            </w:r>
          </w:p>
        </w:tc>
        <w:tc>
          <w:tcPr>
            <w:tcW w:w="3984" w:type="dxa"/>
            <w:vAlign w:val="center"/>
          </w:tcPr>
          <w:p w14:paraId="29BBF9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采购标的</w:t>
            </w:r>
          </w:p>
        </w:tc>
        <w:tc>
          <w:tcPr>
            <w:tcW w:w="2370" w:type="dxa"/>
            <w:vAlign w:val="center"/>
          </w:tcPr>
          <w:p w14:paraId="5B986B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采购需求</w:t>
            </w:r>
          </w:p>
        </w:tc>
        <w:tc>
          <w:tcPr>
            <w:tcW w:w="1905" w:type="dxa"/>
            <w:vAlign w:val="center"/>
          </w:tcPr>
          <w:p w14:paraId="72CC4D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1"/>
                <w:sz w:val="24"/>
                <w:szCs w:val="24"/>
                <w:highlight w:val="none"/>
              </w:rPr>
              <w:t>预算金额</w:t>
            </w:r>
            <w:r>
              <w:rPr>
                <w:rFonts w:hint="eastAsia" w:asciiTheme="minorEastAsia" w:hAnsiTheme="minorEastAsia" w:eastAsiaTheme="minorEastAsia" w:cstheme="minorEastAsia"/>
                <w:b w:val="0"/>
                <w:bCs w:val="0"/>
                <w:spacing w:val="51"/>
                <w:sz w:val="24"/>
                <w:szCs w:val="24"/>
                <w:highlight w:val="none"/>
              </w:rPr>
              <w:t xml:space="preserve"> </w:t>
            </w:r>
            <w:r>
              <w:rPr>
                <w:rFonts w:hint="eastAsia" w:asciiTheme="minorEastAsia" w:hAnsiTheme="minorEastAsia" w:eastAsiaTheme="minorEastAsia" w:cstheme="minorEastAsia"/>
                <w:b w:val="0"/>
                <w:bCs w:val="0"/>
                <w:spacing w:val="-11"/>
                <w:sz w:val="24"/>
                <w:szCs w:val="24"/>
                <w:highlight w:val="none"/>
              </w:rPr>
              <w:t>(元)</w:t>
            </w:r>
          </w:p>
        </w:tc>
      </w:tr>
      <w:tr w14:paraId="52249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899" w:type="dxa"/>
            <w:vAlign w:val="center"/>
          </w:tcPr>
          <w:p w14:paraId="13A0E7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p>
        </w:tc>
        <w:tc>
          <w:tcPr>
            <w:tcW w:w="3984" w:type="dxa"/>
            <w:vAlign w:val="center"/>
          </w:tcPr>
          <w:p w14:paraId="4DBFC2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lang w:eastAsia="zh-CN"/>
              </w:rPr>
              <w:t>呼和浩特市银河北街（云中路-好人公园）新建污水管道工程勘察服务</w:t>
            </w:r>
          </w:p>
        </w:tc>
        <w:tc>
          <w:tcPr>
            <w:tcW w:w="2370" w:type="dxa"/>
            <w:vAlign w:val="center"/>
          </w:tcPr>
          <w:p w14:paraId="1E1787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详见询比采购文件</w:t>
            </w:r>
          </w:p>
        </w:tc>
        <w:tc>
          <w:tcPr>
            <w:tcW w:w="1905" w:type="dxa"/>
            <w:vAlign w:val="center"/>
          </w:tcPr>
          <w:p w14:paraId="6EB7F1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6"/>
                <w:sz w:val="24"/>
                <w:szCs w:val="24"/>
                <w:highlight w:val="none"/>
                <w:lang w:val="en-US" w:eastAsia="zh-CN"/>
              </w:rPr>
              <w:t>6250</w:t>
            </w:r>
            <w:r>
              <w:rPr>
                <w:rFonts w:hint="eastAsia" w:asciiTheme="minorEastAsia" w:hAnsiTheme="minorEastAsia" w:eastAsiaTheme="minorEastAsia" w:cstheme="minorEastAsia"/>
                <w:b w:val="0"/>
                <w:bCs w:val="0"/>
                <w:spacing w:val="-6"/>
                <w:sz w:val="24"/>
                <w:szCs w:val="24"/>
                <w:highlight w:val="none"/>
                <w:lang w:eastAsia="zh-CN"/>
              </w:rPr>
              <w:t>0.00</w:t>
            </w:r>
          </w:p>
        </w:tc>
      </w:tr>
    </w:tbl>
    <w:p w14:paraId="7B7F44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二、供应商的资格要求</w:t>
      </w:r>
    </w:p>
    <w:p w14:paraId="37F38DE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1.供应商应符合《中华人民共和国政府采购法》第二十二条规定的条件。</w:t>
      </w:r>
    </w:p>
    <w:p w14:paraId="5C2E8C7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2.资格审查时，供应商未被列入失信被执行人、重大违</w:t>
      </w:r>
      <w:r>
        <w:rPr>
          <w:rFonts w:hint="eastAsia" w:asciiTheme="minorEastAsia" w:hAnsiTheme="minorEastAsia" w:eastAsiaTheme="minorEastAsia" w:cstheme="minorEastAsia"/>
          <w:b w:val="0"/>
          <w:bCs w:val="0"/>
          <w:sz w:val="24"/>
          <w:szCs w:val="24"/>
          <w:highlight w:val="none"/>
        </w:rPr>
        <w:t xml:space="preserve">法税收失信主体、政府采购严重 </w:t>
      </w:r>
      <w:r>
        <w:rPr>
          <w:rFonts w:hint="eastAsia" w:asciiTheme="minorEastAsia" w:hAnsiTheme="minorEastAsia" w:eastAsiaTheme="minorEastAsia" w:cstheme="minorEastAsia"/>
          <w:b w:val="0"/>
          <w:bCs w:val="0"/>
          <w:spacing w:val="-1"/>
          <w:sz w:val="24"/>
          <w:szCs w:val="24"/>
          <w:highlight w:val="none"/>
        </w:rPr>
        <w:t>违法失信行为记录名单，相关信用情况通过“</w:t>
      </w:r>
      <w:r>
        <w:rPr>
          <w:rFonts w:hint="eastAsia" w:asciiTheme="minorEastAsia" w:hAnsiTheme="minorEastAsia" w:eastAsiaTheme="minorEastAsia" w:cstheme="minorEastAsia"/>
          <w:b w:val="0"/>
          <w:bCs w:val="0"/>
          <w:spacing w:val="-1"/>
          <w:sz w:val="24"/>
          <w:szCs w:val="24"/>
          <w:highlight w:val="none"/>
          <w:lang w:eastAsia="zh-CN"/>
        </w:rPr>
        <w:t>中国执行信息公开网</w:t>
      </w:r>
      <w:r>
        <w:rPr>
          <w:rFonts w:hint="eastAsia" w:asciiTheme="minorEastAsia" w:hAnsiTheme="minorEastAsia" w:eastAsiaTheme="minorEastAsia" w:cstheme="minorEastAsia"/>
          <w:b w:val="0"/>
          <w:bCs w:val="0"/>
          <w:spacing w:val="-88"/>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rPr>
        <w:t>”网站等渠道查询。</w:t>
      </w:r>
    </w:p>
    <w:p w14:paraId="42021FC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1"/>
          <w:sz w:val="24"/>
          <w:szCs w:val="24"/>
          <w:highlight w:val="none"/>
          <w:lang w:val="en-US" w:eastAsia="zh-CN"/>
        </w:rPr>
      </w:pPr>
      <w:r>
        <w:rPr>
          <w:rFonts w:hint="eastAsia" w:asciiTheme="minorEastAsia" w:hAnsiTheme="minorEastAsia" w:eastAsiaTheme="minorEastAsia" w:cstheme="minorEastAsia"/>
          <w:b w:val="0"/>
          <w:bCs w:val="0"/>
          <w:spacing w:val="-1"/>
          <w:sz w:val="24"/>
          <w:szCs w:val="24"/>
          <w:highlight w:val="none"/>
        </w:rPr>
        <w:t>3.本项目的特定资格要求：</w:t>
      </w:r>
      <w:r>
        <w:rPr>
          <w:rFonts w:hint="eastAsia" w:asciiTheme="minorEastAsia" w:hAnsiTheme="minorEastAsia" w:eastAsiaTheme="minorEastAsia" w:cstheme="minorEastAsia"/>
          <w:b w:val="0"/>
          <w:bCs w:val="0"/>
          <w:spacing w:val="-1"/>
          <w:sz w:val="24"/>
          <w:szCs w:val="24"/>
          <w:highlight w:val="none"/>
          <w:lang w:val="en-US" w:eastAsia="zh-CN"/>
        </w:rPr>
        <w:t>具有建设行政主管部门颁发的工程勘察专业类(工程测量)乙级及以上资质。</w:t>
      </w:r>
    </w:p>
    <w:p w14:paraId="6732554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三、获取采购文件的时间、地点、方式</w:t>
      </w:r>
    </w:p>
    <w:p w14:paraId="4127787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1.询比采购文件获取时间：</w:t>
      </w:r>
    </w:p>
    <w:p w14:paraId="13B7FCA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宋体" w:hAnsi="宋体" w:eastAsia="宋体" w:cs="宋体"/>
          <w:b w:val="0"/>
          <w:bCs w:val="0"/>
          <w:spacing w:val="-2"/>
          <w:sz w:val="24"/>
          <w:szCs w:val="24"/>
          <w:highlight w:val="none"/>
        </w:rPr>
        <w:t>。</w:t>
      </w:r>
    </w:p>
    <w:p w14:paraId="370C05D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pacing w:val="-2"/>
          <w:sz w:val="24"/>
          <w:szCs w:val="24"/>
          <w:highlight w:val="none"/>
        </w:rPr>
        <w:t>2.询比采购文件获取方式</w:t>
      </w:r>
    </w:p>
    <w:p w14:paraId="30EB1C1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2.1、</w:t>
      </w:r>
      <w:r>
        <w:rPr>
          <w:rFonts w:hint="eastAsia" w:ascii="宋体" w:hAnsi="宋体" w:eastAsia="宋体" w:cs="宋体"/>
          <w:b w:val="0"/>
          <w:bCs w:val="0"/>
          <w:spacing w:val="-2"/>
          <w:sz w:val="24"/>
          <w:szCs w:val="24"/>
          <w:highlight w:val="none"/>
          <w:lang w:val="en-US" w:eastAsia="zh-CN"/>
        </w:rPr>
        <w:t>线上</w:t>
      </w:r>
      <w:r>
        <w:rPr>
          <w:rFonts w:hint="eastAsia" w:ascii="宋体" w:hAnsi="宋体" w:eastAsia="宋体" w:cs="宋体"/>
          <w:b w:val="0"/>
          <w:bCs w:val="0"/>
          <w:spacing w:val="-2"/>
          <w:sz w:val="24"/>
          <w:szCs w:val="24"/>
          <w:highlight w:val="none"/>
        </w:rPr>
        <w:t>获取方式：凡有意参加竞标者可在</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宋体" w:hAnsi="宋体" w:eastAsia="宋体" w:cs="宋体"/>
          <w:b w:val="0"/>
          <w:bCs w:val="0"/>
          <w:spacing w:val="-2"/>
          <w:sz w:val="24"/>
          <w:szCs w:val="24"/>
          <w:highlight w:val="none"/>
        </w:rPr>
        <w:t>，</w:t>
      </w:r>
      <w:r>
        <w:rPr>
          <w:rFonts w:hint="eastAsia" w:ascii="宋体" w:hAnsi="宋体" w:eastAsia="宋体" w:cs="宋体"/>
          <w:b w:val="0"/>
          <w:bCs w:val="0"/>
          <w:spacing w:val="-2"/>
          <w:sz w:val="24"/>
          <w:szCs w:val="24"/>
          <w:highlight w:val="none"/>
          <w:lang w:val="en-US" w:eastAsia="zh-CN"/>
        </w:rPr>
        <w:t>下载公告附件</w:t>
      </w:r>
      <w:r>
        <w:rPr>
          <w:rFonts w:hint="eastAsia" w:ascii="宋体" w:hAnsi="宋体" w:eastAsia="宋体" w:cs="宋体"/>
          <w:b w:val="0"/>
          <w:bCs w:val="0"/>
          <w:spacing w:val="-1"/>
          <w:sz w:val="24"/>
          <w:szCs w:val="24"/>
          <w:highlight w:val="none"/>
        </w:rPr>
        <w:t>获取本项目</w:t>
      </w:r>
      <w:r>
        <w:rPr>
          <w:rFonts w:hint="eastAsia" w:ascii="宋体" w:hAnsi="宋体" w:eastAsia="宋体" w:cs="宋体"/>
          <w:b w:val="0"/>
          <w:bCs w:val="0"/>
          <w:spacing w:val="-1"/>
          <w:sz w:val="24"/>
          <w:szCs w:val="24"/>
          <w:highlight w:val="none"/>
          <w:lang w:val="en-US" w:eastAsia="zh-CN"/>
        </w:rPr>
        <w:t>询比采购</w:t>
      </w:r>
      <w:r>
        <w:rPr>
          <w:rFonts w:hint="eastAsia" w:ascii="宋体" w:hAnsi="宋体" w:eastAsia="宋体" w:cs="宋体"/>
          <w:b w:val="0"/>
          <w:bCs w:val="0"/>
          <w:spacing w:val="-1"/>
          <w:sz w:val="24"/>
          <w:szCs w:val="24"/>
          <w:highlight w:val="none"/>
        </w:rPr>
        <w:t>文件。</w:t>
      </w:r>
    </w:p>
    <w:p w14:paraId="1C8A31E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52" w:firstLineChars="200"/>
        <w:textAlignment w:val="auto"/>
        <w:rPr>
          <w:rFonts w:hint="eastAsia" w:ascii="宋体" w:hAnsi="宋体" w:eastAsia="宋体" w:cs="宋体"/>
          <w:b w:val="0"/>
          <w:bCs w:val="0"/>
          <w:spacing w:val="-1"/>
          <w:sz w:val="24"/>
          <w:szCs w:val="24"/>
          <w:highlight w:val="none"/>
          <w:lang w:val="en-US" w:eastAsia="zh-CN"/>
        </w:rPr>
      </w:pPr>
      <w:r>
        <w:rPr>
          <w:rFonts w:hint="eastAsia" w:ascii="宋体" w:hAnsi="宋体" w:eastAsia="宋体" w:cs="宋体"/>
          <w:b w:val="0"/>
          <w:bCs w:val="0"/>
          <w:spacing w:val="-7"/>
          <w:sz w:val="24"/>
          <w:szCs w:val="24"/>
          <w:highlight w:val="none"/>
        </w:rPr>
        <w:t>文件费用：0元。</w:t>
      </w:r>
    </w:p>
    <w:p w14:paraId="5458A5A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四、响应文件提交的截止时间、开启时间和地点</w:t>
      </w:r>
    </w:p>
    <w:p w14:paraId="50384BCD">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递交响应文件截止时间：</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w:t>
      </w:r>
      <w:r>
        <w:rPr>
          <w:rFonts w:hint="eastAsia" w:ascii="宋体" w:hAnsi="宋体" w:eastAsia="宋体" w:cs="宋体"/>
          <w:b w:val="0"/>
          <w:bCs w:val="0"/>
          <w:spacing w:val="-1"/>
          <w:sz w:val="24"/>
          <w:szCs w:val="24"/>
          <w:highlight w:val="none"/>
          <w:lang w:val="en-US" w:eastAsia="zh-CN"/>
        </w:rPr>
        <w:t>7</w:t>
      </w:r>
      <w:r>
        <w:rPr>
          <w:rFonts w:hint="eastAsia" w:ascii="宋体" w:hAnsi="宋体" w:eastAsia="宋体" w:cs="宋体"/>
          <w:b w:val="0"/>
          <w:bCs w:val="0"/>
          <w:spacing w:val="-1"/>
          <w:sz w:val="24"/>
          <w:szCs w:val="24"/>
          <w:highlight w:val="none"/>
          <w:lang w:eastAsia="zh-CN"/>
        </w:rPr>
        <w:t>日09:</w:t>
      </w:r>
      <w:r>
        <w:rPr>
          <w:rFonts w:hint="eastAsia" w:ascii="宋体" w:hAnsi="宋体" w:eastAsia="宋体" w:cs="宋体"/>
          <w:b w:val="0"/>
          <w:bCs w:val="0"/>
          <w:spacing w:val="-1"/>
          <w:sz w:val="24"/>
          <w:szCs w:val="24"/>
          <w:highlight w:val="none"/>
          <w:lang w:val="en-US" w:eastAsia="zh-CN"/>
        </w:rPr>
        <w:t>30</w:t>
      </w:r>
    </w:p>
    <w:p w14:paraId="284A248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递交响应文件地点：</w:t>
      </w:r>
      <w:r>
        <w:rPr>
          <w:rFonts w:hint="eastAsia" w:ascii="宋体" w:hAnsi="宋体" w:eastAsia="宋体" w:cs="宋体"/>
          <w:b w:val="0"/>
          <w:bCs w:val="0"/>
          <w:spacing w:val="-2"/>
          <w:sz w:val="24"/>
          <w:szCs w:val="24"/>
          <w:highlight w:val="none"/>
        </w:rPr>
        <w:t>供排水大厦</w:t>
      </w:r>
      <w:r>
        <w:rPr>
          <w:rFonts w:hint="eastAsia" w:ascii="宋体" w:hAnsi="宋体" w:eastAsia="宋体" w:cs="宋体"/>
          <w:b w:val="0"/>
          <w:bCs w:val="0"/>
          <w:spacing w:val="-2"/>
          <w:sz w:val="24"/>
          <w:szCs w:val="24"/>
          <w:highlight w:val="none"/>
          <w:lang w:eastAsia="zh-CN"/>
        </w:rPr>
        <w:t>（</w:t>
      </w:r>
      <w:r>
        <w:rPr>
          <w:rFonts w:hint="eastAsia" w:ascii="宋体" w:hAnsi="宋体" w:eastAsia="宋体" w:cs="宋体"/>
          <w:b w:val="0"/>
          <w:bCs w:val="0"/>
          <w:spacing w:val="-2"/>
          <w:sz w:val="24"/>
          <w:szCs w:val="24"/>
          <w:highlight w:val="none"/>
          <w:lang w:val="en-US" w:eastAsia="zh-CN"/>
        </w:rPr>
        <w:t>新华东街</w:t>
      </w:r>
      <w:r>
        <w:rPr>
          <w:rFonts w:hint="eastAsia" w:ascii="宋体" w:hAnsi="宋体" w:eastAsia="宋体" w:cs="宋体"/>
          <w:b w:val="0"/>
          <w:bCs w:val="0"/>
          <w:spacing w:val="-2"/>
          <w:sz w:val="24"/>
          <w:szCs w:val="24"/>
          <w:highlight w:val="none"/>
          <w:lang w:eastAsia="zh-CN"/>
        </w:rPr>
        <w:t>）</w:t>
      </w:r>
    </w:p>
    <w:p w14:paraId="095174B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竞标时间：</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w:t>
      </w:r>
      <w:bookmarkStart w:id="276" w:name="_GoBack"/>
      <w:bookmarkEnd w:id="276"/>
      <w:r>
        <w:rPr>
          <w:rFonts w:hint="eastAsia" w:ascii="宋体" w:hAnsi="宋体" w:eastAsia="宋体" w:cs="宋体"/>
          <w:b w:val="0"/>
          <w:bCs w:val="0"/>
          <w:spacing w:val="-1"/>
          <w:sz w:val="24"/>
          <w:szCs w:val="24"/>
          <w:highlight w:val="none"/>
          <w:lang w:val="en-US" w:eastAsia="zh-CN"/>
        </w:rPr>
        <w:t>7</w:t>
      </w:r>
      <w:r>
        <w:rPr>
          <w:rFonts w:hint="eastAsia" w:ascii="宋体" w:hAnsi="宋体" w:eastAsia="宋体" w:cs="宋体"/>
          <w:b w:val="0"/>
          <w:bCs w:val="0"/>
          <w:spacing w:val="-1"/>
          <w:sz w:val="24"/>
          <w:szCs w:val="24"/>
          <w:highlight w:val="none"/>
          <w:lang w:eastAsia="zh-CN"/>
        </w:rPr>
        <w:t>日09:</w:t>
      </w:r>
      <w:r>
        <w:rPr>
          <w:rFonts w:hint="eastAsia" w:ascii="宋体" w:hAnsi="宋体" w:eastAsia="宋体" w:cs="宋体"/>
          <w:b w:val="0"/>
          <w:bCs w:val="0"/>
          <w:spacing w:val="-1"/>
          <w:sz w:val="24"/>
          <w:szCs w:val="24"/>
          <w:highlight w:val="none"/>
          <w:lang w:val="en-US" w:eastAsia="zh-CN"/>
        </w:rPr>
        <w:t>30</w:t>
      </w:r>
    </w:p>
    <w:p w14:paraId="085E253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pacing w:val="-1"/>
          <w:sz w:val="24"/>
          <w:szCs w:val="24"/>
          <w:highlight w:val="none"/>
        </w:rPr>
        <w:t>竞标地点：</w:t>
      </w:r>
      <w:r>
        <w:rPr>
          <w:rFonts w:hint="eastAsia" w:ascii="宋体" w:hAnsi="宋体" w:eastAsia="宋体" w:cs="宋体"/>
          <w:b w:val="0"/>
          <w:bCs w:val="0"/>
          <w:spacing w:val="-2"/>
          <w:sz w:val="24"/>
          <w:szCs w:val="24"/>
          <w:highlight w:val="none"/>
        </w:rPr>
        <w:t>供排水大厦</w:t>
      </w:r>
      <w:r>
        <w:rPr>
          <w:rFonts w:hint="eastAsia" w:ascii="宋体" w:hAnsi="宋体" w:eastAsia="宋体" w:cs="宋体"/>
          <w:b w:val="0"/>
          <w:bCs w:val="0"/>
          <w:spacing w:val="-2"/>
          <w:sz w:val="24"/>
          <w:szCs w:val="24"/>
          <w:highlight w:val="none"/>
          <w:lang w:eastAsia="zh-CN"/>
        </w:rPr>
        <w:t>（</w:t>
      </w:r>
      <w:r>
        <w:rPr>
          <w:rFonts w:hint="eastAsia" w:ascii="宋体" w:hAnsi="宋体" w:eastAsia="宋体" w:cs="宋体"/>
          <w:b w:val="0"/>
          <w:bCs w:val="0"/>
          <w:spacing w:val="-2"/>
          <w:sz w:val="24"/>
          <w:szCs w:val="24"/>
          <w:highlight w:val="none"/>
          <w:lang w:val="en-US" w:eastAsia="zh-CN"/>
        </w:rPr>
        <w:t>新华东街</w:t>
      </w:r>
      <w:r>
        <w:rPr>
          <w:rFonts w:hint="eastAsia" w:ascii="宋体" w:hAnsi="宋体" w:eastAsia="宋体" w:cs="宋体"/>
          <w:b w:val="0"/>
          <w:bCs w:val="0"/>
          <w:spacing w:val="-2"/>
          <w:sz w:val="24"/>
          <w:szCs w:val="24"/>
          <w:highlight w:val="none"/>
          <w:lang w:eastAsia="zh-CN"/>
        </w:rPr>
        <w:t>）</w:t>
      </w:r>
    </w:p>
    <w:p w14:paraId="193A0D6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五、联系方式</w:t>
      </w:r>
    </w:p>
    <w:p w14:paraId="56529D58">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采购单位名称：</w:t>
      </w:r>
      <w:r>
        <w:rPr>
          <w:rFonts w:hint="eastAsia" w:ascii="宋体" w:hAnsi="宋体" w:eastAsia="宋体" w:cs="宋体"/>
          <w:b w:val="0"/>
          <w:bCs w:val="0"/>
          <w:sz w:val="24"/>
          <w:szCs w:val="24"/>
          <w:highlight w:val="none"/>
          <w:lang w:eastAsia="zh-CN"/>
        </w:rPr>
        <w:t>呼和浩特市供排水有限责任公司</w:t>
      </w:r>
    </w:p>
    <w:p w14:paraId="7D8EDC0A">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址：</w:t>
      </w:r>
      <w:r>
        <w:rPr>
          <w:rFonts w:hint="eastAsia" w:ascii="宋体" w:hAnsi="宋体" w:eastAsia="宋体" w:cs="宋体"/>
          <w:b w:val="0"/>
          <w:bCs w:val="0"/>
          <w:sz w:val="24"/>
          <w:szCs w:val="24"/>
          <w:highlight w:val="none"/>
          <w:lang w:eastAsia="zh-CN"/>
        </w:rPr>
        <w:t>内蒙古自治区</w:t>
      </w:r>
      <w:r>
        <w:rPr>
          <w:rFonts w:hint="eastAsia" w:ascii="宋体" w:hAnsi="宋体" w:eastAsia="宋体" w:cs="宋体"/>
          <w:b w:val="0"/>
          <w:bCs w:val="0"/>
          <w:sz w:val="24"/>
          <w:szCs w:val="24"/>
          <w:highlight w:val="none"/>
          <w:lang w:val="en-US" w:eastAsia="zh-CN"/>
        </w:rPr>
        <w:t xml:space="preserve">呼和浩特市赛罕区清源路甲2号供排水大厦 </w:t>
      </w:r>
    </w:p>
    <w:p w14:paraId="50EA51AD">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联 系 人：</w:t>
      </w:r>
      <w:r>
        <w:rPr>
          <w:rFonts w:hint="eastAsia" w:ascii="宋体" w:hAnsi="宋体" w:eastAsia="宋体" w:cs="宋体"/>
          <w:b w:val="0"/>
          <w:bCs w:val="0"/>
          <w:sz w:val="24"/>
          <w:szCs w:val="24"/>
          <w:highlight w:val="none"/>
          <w:lang w:val="en-US" w:eastAsia="zh-CN"/>
        </w:rPr>
        <w:t>石鑫</w:t>
      </w:r>
    </w:p>
    <w:p w14:paraId="0FAF25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sz w:val="24"/>
          <w:szCs w:val="24"/>
          <w:highlight w:val="none"/>
        </w:rPr>
        <w:t>联系电话：</w:t>
      </w:r>
      <w:r>
        <w:rPr>
          <w:rFonts w:hint="eastAsia" w:ascii="宋体" w:hAnsi="宋体" w:eastAsia="宋体" w:cs="宋体"/>
          <w:b w:val="0"/>
          <w:bCs w:val="0"/>
          <w:sz w:val="24"/>
          <w:szCs w:val="24"/>
          <w:highlight w:val="none"/>
          <w:lang w:val="en-US" w:eastAsia="zh-CN"/>
        </w:rPr>
        <w:t>15947419134</w:t>
      </w:r>
    </w:p>
    <w:p w14:paraId="7CC1ED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0"/>
          <w:sz w:val="24"/>
          <w:highlight w:val="none"/>
          <w:lang w:val="en-US" w:eastAsia="zh-CN"/>
        </w:rPr>
      </w:pPr>
    </w:p>
    <w:p w14:paraId="6D5B5215">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both"/>
        <w:textAlignment w:val="baseline"/>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62F3594E">
      <w:pPr>
        <w:pStyle w:val="2"/>
        <w:bidi w:val="0"/>
        <w:rPr>
          <w:rFonts w:hint="eastAsia" w:asciiTheme="minorEastAsia" w:hAnsiTheme="minorEastAsia" w:eastAsiaTheme="minorEastAsia" w:cstheme="minorEastAsia"/>
          <w:b w:val="0"/>
          <w:bCs w:val="0"/>
          <w:color w:val="auto"/>
          <w:highlight w:val="none"/>
          <w:lang w:val="en-US" w:eastAsia="zh-CN"/>
        </w:rPr>
      </w:pPr>
    </w:p>
    <w:p w14:paraId="675F2941">
      <w:pPr>
        <w:pStyle w:val="2"/>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第二章 供应商须知</w:t>
      </w:r>
      <w:bookmarkEnd w:id="3"/>
      <w:bookmarkEnd w:id="4"/>
      <w:bookmarkEnd w:id="5"/>
    </w:p>
    <w:p w14:paraId="709B8ED1">
      <w:pPr>
        <w:pStyle w:val="3"/>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w:t>
      </w:r>
      <w:bookmarkStart w:id="6" w:name="_Toc13582"/>
      <w:bookmarkStart w:id="7" w:name="_Toc22077"/>
      <w:bookmarkStart w:id="8" w:name="_Toc8631"/>
      <w:bookmarkStart w:id="9" w:name="_Toc17034"/>
      <w:bookmarkStart w:id="10" w:name="_Toc54632642"/>
      <w:bookmarkStart w:id="11" w:name="_Toc28286"/>
      <w:bookmarkStart w:id="12" w:name="_Toc32717"/>
      <w:bookmarkStart w:id="13" w:name="_Toc26951"/>
      <w:r>
        <w:rPr>
          <w:rFonts w:hint="eastAsia" w:asciiTheme="minorEastAsia" w:hAnsiTheme="minorEastAsia" w:eastAsiaTheme="minorEastAsia" w:cstheme="minorEastAsia"/>
          <w:b w:val="0"/>
          <w:bCs w:val="0"/>
          <w:color w:val="auto"/>
          <w:highlight w:val="none"/>
          <w:lang w:val="en-US" w:eastAsia="zh-CN"/>
        </w:rPr>
        <w:t>供应商须知前附表</w:t>
      </w:r>
      <w:bookmarkEnd w:id="6"/>
      <w:bookmarkEnd w:id="7"/>
      <w:bookmarkEnd w:id="8"/>
      <w:bookmarkEnd w:id="9"/>
      <w:bookmarkEnd w:id="10"/>
      <w:bookmarkEnd w:id="11"/>
      <w:bookmarkEnd w:id="12"/>
      <w:bookmarkEnd w:id="13"/>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117"/>
        <w:gridCol w:w="6920"/>
      </w:tblGrid>
      <w:tr w14:paraId="460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74FC1AC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序号</w:t>
            </w:r>
          </w:p>
        </w:tc>
        <w:tc>
          <w:tcPr>
            <w:tcW w:w="1075" w:type="pct"/>
            <w:noWrap w:val="0"/>
            <w:vAlign w:val="center"/>
          </w:tcPr>
          <w:p w14:paraId="1ACCCF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事项</w:t>
            </w:r>
          </w:p>
        </w:tc>
        <w:tc>
          <w:tcPr>
            <w:tcW w:w="3517" w:type="pct"/>
            <w:noWrap w:val="0"/>
            <w:vAlign w:val="center"/>
          </w:tcPr>
          <w:p w14:paraId="181EEA2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内容及要求</w:t>
            </w:r>
          </w:p>
        </w:tc>
      </w:tr>
      <w:tr w14:paraId="491C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0345D54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075" w:type="pct"/>
            <w:noWrap w:val="0"/>
            <w:vAlign w:val="center"/>
          </w:tcPr>
          <w:p w14:paraId="5FEE850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划分采购包情况</w:t>
            </w:r>
          </w:p>
        </w:tc>
        <w:tc>
          <w:tcPr>
            <w:tcW w:w="3517" w:type="pct"/>
            <w:noWrap w:val="0"/>
            <w:vAlign w:val="center"/>
          </w:tcPr>
          <w:p w14:paraId="4FE146C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共1包</w:t>
            </w:r>
          </w:p>
        </w:tc>
      </w:tr>
      <w:tr w14:paraId="65E2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7AB14A1">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075" w:type="pct"/>
            <w:noWrap w:val="0"/>
            <w:vAlign w:val="center"/>
          </w:tcPr>
          <w:p w14:paraId="26D6C27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采购方式</w:t>
            </w:r>
          </w:p>
        </w:tc>
        <w:tc>
          <w:tcPr>
            <w:tcW w:w="3517" w:type="pct"/>
            <w:noWrap w:val="0"/>
            <w:vAlign w:val="center"/>
          </w:tcPr>
          <w:p w14:paraId="1BC25944">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询比采购</w:t>
            </w:r>
          </w:p>
        </w:tc>
      </w:tr>
      <w:tr w14:paraId="7AF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4BD9D83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075" w:type="pct"/>
            <w:noWrap w:val="0"/>
            <w:vAlign w:val="center"/>
          </w:tcPr>
          <w:p w14:paraId="6756C1F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开启方式</w:t>
            </w:r>
          </w:p>
        </w:tc>
        <w:tc>
          <w:tcPr>
            <w:tcW w:w="3517" w:type="pct"/>
            <w:noWrap w:val="0"/>
            <w:vAlign w:val="center"/>
          </w:tcPr>
          <w:p w14:paraId="3AE321C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现场开标</w:t>
            </w:r>
          </w:p>
        </w:tc>
      </w:tr>
      <w:tr w14:paraId="222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626D7BCF">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075" w:type="pct"/>
            <w:noWrap w:val="0"/>
            <w:vAlign w:val="center"/>
          </w:tcPr>
          <w:p w14:paraId="043FD03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评审方式</w:t>
            </w:r>
          </w:p>
        </w:tc>
        <w:tc>
          <w:tcPr>
            <w:tcW w:w="3517" w:type="pct"/>
            <w:noWrap w:val="0"/>
            <w:vAlign w:val="center"/>
          </w:tcPr>
          <w:p w14:paraId="1CB46A9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现场评标</w:t>
            </w:r>
          </w:p>
        </w:tc>
      </w:tr>
      <w:tr w14:paraId="1458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C256EC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075" w:type="pct"/>
            <w:noWrap w:val="0"/>
            <w:vAlign w:val="center"/>
          </w:tcPr>
          <w:p w14:paraId="68FC93A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评审方法</w:t>
            </w:r>
          </w:p>
        </w:tc>
        <w:tc>
          <w:tcPr>
            <w:tcW w:w="3517" w:type="pct"/>
            <w:noWrap w:val="0"/>
            <w:vAlign w:val="center"/>
          </w:tcPr>
          <w:p w14:paraId="34C6D8E5">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综合评分法</w:t>
            </w:r>
          </w:p>
        </w:tc>
      </w:tr>
      <w:tr w14:paraId="112E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3B574AE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075" w:type="pct"/>
            <w:noWrap w:val="0"/>
            <w:vAlign w:val="center"/>
          </w:tcPr>
          <w:p w14:paraId="30BFDB5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获取采购文件时间</w:t>
            </w:r>
          </w:p>
        </w:tc>
        <w:tc>
          <w:tcPr>
            <w:tcW w:w="3517" w:type="pct"/>
            <w:noWrap w:val="0"/>
            <w:vAlign w:val="center"/>
          </w:tcPr>
          <w:p w14:paraId="5F84424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详见询比公告</w:t>
            </w:r>
          </w:p>
        </w:tc>
      </w:tr>
      <w:tr w14:paraId="7B8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15CD2CC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075" w:type="pct"/>
            <w:noWrap w:val="0"/>
            <w:vAlign w:val="center"/>
          </w:tcPr>
          <w:p w14:paraId="04F09863">
            <w:pPr>
              <w:bidi w:val="0"/>
              <w:spacing w:line="24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竞标保证金</w:t>
            </w:r>
          </w:p>
        </w:tc>
        <w:tc>
          <w:tcPr>
            <w:tcW w:w="3517" w:type="pct"/>
            <w:noWrap w:val="0"/>
            <w:vAlign w:val="center"/>
          </w:tcPr>
          <w:p w14:paraId="0CF6A76B">
            <w:pPr>
              <w:keepNext w:val="0"/>
              <w:keepLines w:val="0"/>
              <w:pageBreakBefore w:val="0"/>
              <w:widowControl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本项目不收取竞标保证金</w:t>
            </w:r>
          </w:p>
        </w:tc>
      </w:tr>
      <w:tr w14:paraId="4C57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noWrap w:val="0"/>
            <w:vAlign w:val="center"/>
          </w:tcPr>
          <w:p w14:paraId="578A7B6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075" w:type="pct"/>
            <w:noWrap w:val="0"/>
            <w:vAlign w:val="center"/>
          </w:tcPr>
          <w:p w14:paraId="091CFE4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响应文件递交</w:t>
            </w:r>
          </w:p>
        </w:tc>
        <w:tc>
          <w:tcPr>
            <w:tcW w:w="3517" w:type="pct"/>
            <w:noWrap w:val="0"/>
            <w:vAlign w:val="center"/>
          </w:tcPr>
          <w:p w14:paraId="0CDED86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递交方式：纸质方式递交</w:t>
            </w:r>
          </w:p>
          <w:p w14:paraId="3DBE70AA">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递交地点：</w:t>
            </w:r>
            <w:r>
              <w:rPr>
                <w:rFonts w:hint="eastAsia" w:ascii="宋体" w:hAnsi="宋体" w:eastAsia="宋体" w:cs="宋体"/>
                <w:b w:val="0"/>
                <w:bCs w:val="0"/>
                <w:spacing w:val="-2"/>
                <w:sz w:val="24"/>
                <w:szCs w:val="24"/>
                <w:highlight w:val="none"/>
              </w:rPr>
              <w:t>供排水大厦</w:t>
            </w:r>
            <w:r>
              <w:rPr>
                <w:rFonts w:hint="eastAsia" w:ascii="宋体" w:hAnsi="宋体" w:eastAsia="宋体" w:cs="宋体"/>
                <w:b w:val="0"/>
                <w:bCs w:val="0"/>
                <w:color w:val="auto"/>
                <w:sz w:val="24"/>
                <w:szCs w:val="24"/>
                <w:highlight w:val="none"/>
                <w:lang w:val="en-US" w:eastAsia="zh-CN"/>
              </w:rPr>
              <w:t>。</w:t>
            </w:r>
          </w:p>
        </w:tc>
      </w:tr>
      <w:tr w14:paraId="507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pct"/>
            <w:noWrap w:val="0"/>
            <w:vAlign w:val="center"/>
          </w:tcPr>
          <w:p w14:paraId="0E6DDD8B">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075" w:type="pct"/>
            <w:noWrap w:val="0"/>
            <w:vAlign w:val="center"/>
          </w:tcPr>
          <w:p w14:paraId="485AB75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响应文件数量</w:t>
            </w:r>
          </w:p>
        </w:tc>
        <w:tc>
          <w:tcPr>
            <w:tcW w:w="3517" w:type="pct"/>
            <w:noWrap w:val="0"/>
            <w:vAlign w:val="center"/>
          </w:tcPr>
          <w:p w14:paraId="1D04E00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响应文件份数：正本1份；副本2份； </w:t>
            </w:r>
          </w:p>
          <w:p w14:paraId="57C7732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电子版1份（U盘），内容与响应文件正本内容一致（文本为DOC格式文件）且确保无病毒感染同时能打开的电子文档。</w:t>
            </w:r>
          </w:p>
        </w:tc>
      </w:tr>
      <w:tr w14:paraId="615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06" w:type="pct"/>
            <w:noWrap w:val="0"/>
            <w:vAlign w:val="center"/>
          </w:tcPr>
          <w:p w14:paraId="018AA35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075" w:type="pct"/>
            <w:noWrap w:val="0"/>
            <w:vAlign w:val="center"/>
          </w:tcPr>
          <w:p w14:paraId="3D79271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成交人确定</w:t>
            </w:r>
          </w:p>
        </w:tc>
        <w:tc>
          <w:tcPr>
            <w:tcW w:w="3517" w:type="pct"/>
            <w:noWrap w:val="0"/>
            <w:vAlign w:val="center"/>
          </w:tcPr>
          <w:p w14:paraId="5CC7DA4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采购人按照评审报告中推荐的成交候选人确定中标（成交）人。</w:t>
            </w:r>
          </w:p>
        </w:tc>
      </w:tr>
      <w:tr w14:paraId="3FA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06" w:type="pct"/>
            <w:noWrap w:val="0"/>
            <w:vAlign w:val="center"/>
          </w:tcPr>
          <w:p w14:paraId="79A5AE6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w:t>
            </w:r>
          </w:p>
        </w:tc>
        <w:tc>
          <w:tcPr>
            <w:tcW w:w="1075" w:type="pct"/>
            <w:noWrap w:val="0"/>
            <w:vAlign w:val="center"/>
          </w:tcPr>
          <w:p w14:paraId="1835A4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联合体响应</w:t>
            </w:r>
          </w:p>
        </w:tc>
        <w:tc>
          <w:tcPr>
            <w:tcW w:w="3517" w:type="pct"/>
            <w:noWrap w:val="0"/>
            <w:vAlign w:val="center"/>
          </w:tcPr>
          <w:p w14:paraId="732ABF67">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本项目不接受</w:t>
            </w:r>
          </w:p>
        </w:tc>
      </w:tr>
      <w:tr w14:paraId="643C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60F5D4A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c>
          <w:tcPr>
            <w:tcW w:w="1075" w:type="pct"/>
            <w:noWrap w:val="0"/>
            <w:vAlign w:val="center"/>
          </w:tcPr>
          <w:p w14:paraId="705300D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采购代理机构（本项目不涉及）代理费用</w:t>
            </w:r>
          </w:p>
        </w:tc>
        <w:tc>
          <w:tcPr>
            <w:tcW w:w="3517" w:type="pct"/>
            <w:noWrap w:val="0"/>
            <w:vAlign w:val="center"/>
          </w:tcPr>
          <w:p w14:paraId="226015D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332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35073F0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w:t>
            </w:r>
          </w:p>
        </w:tc>
        <w:tc>
          <w:tcPr>
            <w:tcW w:w="1075" w:type="pct"/>
            <w:noWrap w:val="0"/>
            <w:vAlign w:val="center"/>
          </w:tcPr>
          <w:p w14:paraId="6CCDFDC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代理费用收取方式</w:t>
            </w:r>
          </w:p>
        </w:tc>
        <w:tc>
          <w:tcPr>
            <w:tcW w:w="3517" w:type="pct"/>
            <w:noWrap w:val="0"/>
            <w:vAlign w:val="center"/>
          </w:tcPr>
          <w:p w14:paraId="7D7D8F8D">
            <w:pPr>
              <w:keepNext w:val="0"/>
              <w:keepLines w:val="0"/>
              <w:pageBreakBefore w:val="0"/>
              <w:widowControl w:val="0"/>
              <w:numPr>
                <w:ilvl w:val="0"/>
                <w:numId w:val="0"/>
              </w:numPr>
              <w:kinsoku/>
              <w:wordWrap/>
              <w:overflowPunct/>
              <w:autoSpaceDE/>
              <w:autoSpaceDN/>
              <w:bidi w:val="0"/>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无</w:t>
            </w:r>
          </w:p>
        </w:tc>
      </w:tr>
      <w:tr w14:paraId="04A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6696958D">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w:t>
            </w:r>
          </w:p>
        </w:tc>
        <w:tc>
          <w:tcPr>
            <w:tcW w:w="1075" w:type="pct"/>
            <w:noWrap w:val="0"/>
            <w:vAlign w:val="center"/>
          </w:tcPr>
          <w:p w14:paraId="06C29D1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代理费用收取标准</w:t>
            </w:r>
          </w:p>
        </w:tc>
        <w:tc>
          <w:tcPr>
            <w:tcW w:w="3517" w:type="pct"/>
            <w:noWrap w:val="0"/>
            <w:vAlign w:val="center"/>
          </w:tcPr>
          <w:p w14:paraId="1304763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049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09EC99C7">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w:t>
            </w:r>
          </w:p>
        </w:tc>
        <w:tc>
          <w:tcPr>
            <w:tcW w:w="1075" w:type="pct"/>
            <w:noWrap w:val="0"/>
            <w:vAlign w:val="center"/>
          </w:tcPr>
          <w:p w14:paraId="76C44403">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响应文件签字、盖章要求</w:t>
            </w:r>
          </w:p>
        </w:tc>
        <w:tc>
          <w:tcPr>
            <w:tcW w:w="3517" w:type="pct"/>
            <w:noWrap w:val="0"/>
            <w:vAlign w:val="center"/>
          </w:tcPr>
          <w:p w14:paraId="23540FAB">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必须由</w:t>
            </w:r>
            <w:r>
              <w:rPr>
                <w:rFonts w:hint="eastAsia" w:asciiTheme="minorEastAsia" w:hAnsiTheme="minorEastAsia" w:eastAsiaTheme="minorEastAsia" w:cstheme="minorEastAsia"/>
                <w:b w:val="0"/>
                <w:bCs w:val="0"/>
                <w:color w:val="auto"/>
                <w:sz w:val="24"/>
                <w:szCs w:val="24"/>
                <w:highlight w:val="none"/>
                <w:lang w:eastAsia="zh-CN"/>
              </w:rPr>
              <w:t>竞标</w:t>
            </w:r>
            <w:r>
              <w:rPr>
                <w:rFonts w:hint="eastAsia" w:asciiTheme="minorEastAsia" w:hAnsiTheme="minorEastAsia" w:eastAsiaTheme="minorEastAsia" w:cstheme="minorEastAsia"/>
                <w:b w:val="0"/>
                <w:bCs w:val="0"/>
                <w:color w:val="auto"/>
                <w:sz w:val="24"/>
                <w:szCs w:val="24"/>
                <w:highlight w:val="none"/>
              </w:rPr>
              <w:t>供应商的法定代表人或授权委托人按规定亲笔签名并加盖单位公章。</w:t>
            </w:r>
          </w:p>
        </w:tc>
      </w:tr>
      <w:tr w14:paraId="54B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6" w:type="pct"/>
            <w:noWrap w:val="0"/>
            <w:vAlign w:val="center"/>
          </w:tcPr>
          <w:p w14:paraId="670288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w:t>
            </w:r>
          </w:p>
        </w:tc>
        <w:tc>
          <w:tcPr>
            <w:tcW w:w="1075" w:type="pct"/>
            <w:noWrap w:val="0"/>
            <w:vAlign w:val="center"/>
          </w:tcPr>
          <w:p w14:paraId="0B705CC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响应文件的编制和密封</w:t>
            </w:r>
          </w:p>
        </w:tc>
        <w:tc>
          <w:tcPr>
            <w:tcW w:w="3517" w:type="pct"/>
            <w:noWrap w:val="0"/>
            <w:vAlign w:val="center"/>
          </w:tcPr>
          <w:p w14:paraId="113F9C3B">
            <w:pPr>
              <w:keepNext w:val="0"/>
              <w:keepLines w:val="0"/>
              <w:pageBreakBefore w:val="0"/>
              <w:widowControl w:val="0"/>
              <w:kinsoku/>
              <w:wordWrap/>
              <w:overflowPunct/>
              <w:topLinePunct w:val="0"/>
              <w:autoSpaceDE/>
              <w:autoSpaceDN/>
              <w:bidi w:val="0"/>
              <w:adjustRightInd/>
              <w:spacing w:line="288" w:lineRule="auto"/>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响应文件的密封：正本单独密封，所有副本一同密封，开标一览表、电子版（U盘）单独密封。</w:t>
            </w:r>
          </w:p>
          <w:p w14:paraId="36D45D1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highlight w:val="none"/>
                <w:lang w:val="en-US" w:eastAsia="zh-CN"/>
              </w:rPr>
              <w:t>响应文件应编目录和页码，封袋上应加贴封条，并在封套的封口处加盖供应商单位的公章。</w:t>
            </w:r>
            <w:r>
              <w:rPr>
                <w:rFonts w:hint="eastAsia" w:asciiTheme="minorEastAsia" w:hAnsiTheme="minorEastAsia" w:eastAsiaTheme="minorEastAsia" w:cstheme="minorEastAsia"/>
                <w:b w:val="0"/>
                <w:bCs w:val="0"/>
                <w:sz w:val="24"/>
                <w:szCs w:val="24"/>
                <w:highlight w:val="none"/>
              </w:rPr>
              <w:t>封套应按以下格式显著标志</w:t>
            </w:r>
            <w:r>
              <w:rPr>
                <w:rFonts w:hint="eastAsia" w:asciiTheme="minorEastAsia" w:hAnsiTheme="minorEastAsia" w:eastAsiaTheme="minorEastAsia" w:cstheme="minorEastAsia"/>
                <w:b w:val="0"/>
                <w:bCs w:val="0"/>
                <w:sz w:val="24"/>
                <w:szCs w:val="24"/>
                <w:highlight w:val="none"/>
                <w:lang w:eastAsia="zh-CN"/>
              </w:rPr>
              <w:t>：</w:t>
            </w:r>
          </w:p>
          <w:p w14:paraId="357F455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人名称</w:t>
            </w:r>
            <w:r>
              <w:rPr>
                <w:rFonts w:hint="eastAsia" w:asciiTheme="minorEastAsia" w:hAnsiTheme="minorEastAsia" w:eastAsiaTheme="minorEastAsia" w:cstheme="minorEastAsia"/>
                <w:b w:val="0"/>
                <w:bCs w:val="0"/>
                <w:sz w:val="24"/>
                <w:szCs w:val="24"/>
                <w:highlight w:val="none"/>
                <w:lang w:eastAsia="zh-CN"/>
              </w:rPr>
              <w:t>）</w:t>
            </w:r>
          </w:p>
          <w:p w14:paraId="7BA39C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编号</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标志的项目编号填写</w:t>
            </w:r>
            <w:r>
              <w:rPr>
                <w:rFonts w:hint="eastAsia" w:asciiTheme="minorEastAsia" w:hAnsiTheme="minorEastAsia" w:eastAsiaTheme="minorEastAsia" w:cstheme="minorEastAsia"/>
                <w:b w:val="0"/>
                <w:bCs w:val="0"/>
                <w:sz w:val="24"/>
                <w:szCs w:val="24"/>
                <w:highlight w:val="none"/>
                <w:lang w:eastAsia="zh-CN"/>
              </w:rPr>
              <w:t>）</w:t>
            </w:r>
          </w:p>
          <w:p w14:paraId="36E148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w:t>
            </w:r>
          </w:p>
          <w:p w14:paraId="147194E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名称</w:t>
            </w:r>
            <w:r>
              <w:rPr>
                <w:rFonts w:hint="eastAsia" w:asciiTheme="minorEastAsia" w:hAnsiTheme="minorEastAsia" w:eastAsiaTheme="minorEastAsia" w:cstheme="minorEastAsia"/>
                <w:b w:val="0"/>
                <w:bCs w:val="0"/>
                <w:sz w:val="24"/>
                <w:szCs w:val="24"/>
                <w:highlight w:val="none"/>
                <w:lang w:eastAsia="zh-CN"/>
              </w:rPr>
              <w:t>）</w:t>
            </w:r>
          </w:p>
          <w:p w14:paraId="038527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highlight w:val="none"/>
              </w:rPr>
            </w:pPr>
            <w:r>
              <w:rPr>
                <w:rFonts w:hint="eastAsia" w:ascii="宋体" w:hAnsi="宋体" w:eastAsia="宋体" w:cs="宋体"/>
                <w:b w:val="0"/>
                <w:bCs w:val="0"/>
                <w:color w:val="auto"/>
                <w:sz w:val="24"/>
                <w:szCs w:val="24"/>
                <w:highlight w:val="none"/>
              </w:rPr>
              <w:t>开标</w:t>
            </w:r>
            <w:r>
              <w:rPr>
                <w:rFonts w:hint="eastAsia" w:ascii="宋体" w:hAnsi="宋体" w:eastAsia="宋体" w:cs="宋体"/>
                <w:b w:val="0"/>
                <w:bCs w:val="0"/>
                <w:sz w:val="24"/>
                <w:szCs w:val="24"/>
                <w:highlight w:val="none"/>
              </w:rPr>
              <w:t>以前不得开封。</w:t>
            </w:r>
          </w:p>
        </w:tc>
      </w:tr>
      <w:tr w14:paraId="6671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4A17CA43">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17</w:t>
            </w:r>
          </w:p>
        </w:tc>
        <w:tc>
          <w:tcPr>
            <w:tcW w:w="1075" w:type="pct"/>
            <w:noWrap w:val="0"/>
            <w:vAlign w:val="center"/>
          </w:tcPr>
          <w:p w14:paraId="792456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有效供应商家数</w:t>
            </w:r>
          </w:p>
        </w:tc>
        <w:tc>
          <w:tcPr>
            <w:tcW w:w="3517" w:type="pct"/>
            <w:noWrap w:val="0"/>
            <w:vAlign w:val="center"/>
          </w:tcPr>
          <w:p w14:paraId="5A69E06B">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3家；</w:t>
            </w:r>
          </w:p>
          <w:p w14:paraId="70A16668">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具体要求详见第五章“评审”</w:t>
            </w:r>
          </w:p>
        </w:tc>
      </w:tr>
      <w:tr w14:paraId="3F6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BAC085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18</w:t>
            </w:r>
          </w:p>
        </w:tc>
        <w:tc>
          <w:tcPr>
            <w:tcW w:w="1075" w:type="pct"/>
            <w:noWrap w:val="0"/>
            <w:vAlign w:val="center"/>
          </w:tcPr>
          <w:p w14:paraId="7C79CADB">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报价形式</w:t>
            </w:r>
          </w:p>
        </w:tc>
        <w:tc>
          <w:tcPr>
            <w:tcW w:w="3517" w:type="pct"/>
            <w:noWrap w:val="0"/>
            <w:vAlign w:val="center"/>
          </w:tcPr>
          <w:p w14:paraId="2B5A2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一次性总价报价</w:t>
            </w:r>
          </w:p>
        </w:tc>
      </w:tr>
      <w:tr w14:paraId="75C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F7F490F">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19</w:t>
            </w:r>
          </w:p>
        </w:tc>
        <w:tc>
          <w:tcPr>
            <w:tcW w:w="1075" w:type="pct"/>
            <w:noWrap w:val="0"/>
            <w:vAlign w:val="center"/>
          </w:tcPr>
          <w:p w14:paraId="4570F36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现场考察</w:t>
            </w:r>
          </w:p>
        </w:tc>
        <w:tc>
          <w:tcPr>
            <w:tcW w:w="3517" w:type="pct"/>
            <w:noWrap w:val="0"/>
            <w:vAlign w:val="center"/>
          </w:tcPr>
          <w:p w14:paraId="5BCFB171">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不组织</w:t>
            </w:r>
          </w:p>
        </w:tc>
      </w:tr>
      <w:tr w14:paraId="6B4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1D2A65AB">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p>
        </w:tc>
        <w:tc>
          <w:tcPr>
            <w:tcW w:w="4593" w:type="pct"/>
            <w:gridSpan w:val="2"/>
            <w:noWrap w:val="0"/>
            <w:vAlign w:val="center"/>
          </w:tcPr>
          <w:p w14:paraId="5B1F5CD5">
            <w:pPr>
              <w:pStyle w:val="18"/>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sz w:val="24"/>
                <w:szCs w:val="24"/>
                <w:highlight w:val="none"/>
              </w:rPr>
              <w:t>需要补充的其他内容</w:t>
            </w:r>
          </w:p>
        </w:tc>
      </w:tr>
      <w:tr w14:paraId="44D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82" w:type="pct"/>
            <w:gridSpan w:val="2"/>
            <w:noWrap w:val="0"/>
            <w:vAlign w:val="center"/>
          </w:tcPr>
          <w:p w14:paraId="3E6407F9">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知识产权</w:t>
            </w:r>
          </w:p>
        </w:tc>
        <w:tc>
          <w:tcPr>
            <w:tcW w:w="3517" w:type="pct"/>
            <w:noWrap w:val="0"/>
            <w:vAlign w:val="center"/>
          </w:tcPr>
          <w:p w14:paraId="30F0B6B4">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各个组成部分的文件，未经</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人书面同意，</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不得擅自复印和用于非本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项目所需的其他目的。</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全部或者部分使用未</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lang w:eastAsia="zh-CN"/>
              </w:rPr>
              <w:t>供应商响应文件</w:t>
            </w:r>
            <w:r>
              <w:rPr>
                <w:rFonts w:hint="eastAsia" w:asciiTheme="minorEastAsia" w:hAnsiTheme="minorEastAsia" w:eastAsiaTheme="minorEastAsia" w:cstheme="minorEastAsia"/>
                <w:b w:val="0"/>
                <w:bCs w:val="0"/>
                <w:sz w:val="24"/>
                <w:szCs w:val="24"/>
                <w:highlight w:val="none"/>
              </w:rPr>
              <w:t>中的技术成果或技术方案时，需征得其书面同意，并不得擅自复印或提供给第三人。</w:t>
            </w:r>
          </w:p>
        </w:tc>
      </w:tr>
      <w:tr w14:paraId="4A6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48542063">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重新招标的其他情形</w:t>
            </w:r>
          </w:p>
        </w:tc>
        <w:tc>
          <w:tcPr>
            <w:tcW w:w="3517" w:type="pct"/>
            <w:noWrap w:val="0"/>
            <w:vAlign w:val="center"/>
          </w:tcPr>
          <w:p w14:paraId="5528D4C1">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除</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须知正文第8条规定的情形外，除非已经产生</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rPr>
              <w:t>候选人，在</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有效期内同意延长</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有效期的</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少于三个的，</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人应当依法重新招标。</w:t>
            </w:r>
          </w:p>
        </w:tc>
      </w:tr>
      <w:tr w14:paraId="720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0AB13027">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同义词语</w:t>
            </w:r>
          </w:p>
        </w:tc>
        <w:tc>
          <w:tcPr>
            <w:tcW w:w="3517" w:type="pct"/>
            <w:noWrap w:val="0"/>
            <w:vAlign w:val="center"/>
          </w:tcPr>
          <w:p w14:paraId="15CA9DD7">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组成部分的</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通用合同条款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专用合同条款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技术标准和要求</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“招标内容及技术要求”</w:t>
            </w:r>
            <w:r>
              <w:rPr>
                <w:rFonts w:hint="eastAsia" w:asciiTheme="minorEastAsia" w:hAnsiTheme="minorEastAsia" w:eastAsiaTheme="minorEastAsia" w:cstheme="minorEastAsia"/>
                <w:b w:val="0"/>
                <w:bCs w:val="0"/>
                <w:sz w:val="24"/>
                <w:szCs w:val="24"/>
                <w:highlight w:val="none"/>
              </w:rPr>
              <w:t>等章节中出现的措辞</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发包人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承包人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，在招标</w:t>
            </w:r>
            <w:r>
              <w:rPr>
                <w:rFonts w:hint="eastAsia" w:asciiTheme="minorEastAsia" w:hAnsiTheme="minorEastAsia" w:eastAsiaTheme="minorEastAsia" w:cstheme="minorEastAsia"/>
                <w:b w:val="0"/>
                <w:bCs w:val="0"/>
                <w:sz w:val="24"/>
                <w:szCs w:val="24"/>
                <w:highlight w:val="none"/>
                <w:lang w:val="en-US" w:eastAsia="zh-CN"/>
              </w:rPr>
              <w:t>投</w:t>
            </w:r>
            <w:r>
              <w:rPr>
                <w:rFonts w:hint="eastAsia" w:asciiTheme="minorEastAsia" w:hAnsiTheme="minorEastAsia" w:eastAsiaTheme="minorEastAsia" w:cstheme="minorEastAsia"/>
                <w:b w:val="0"/>
                <w:bCs w:val="0"/>
                <w:sz w:val="24"/>
                <w:szCs w:val="24"/>
                <w:highlight w:val="none"/>
                <w:lang w:eastAsia="zh-CN"/>
              </w:rPr>
              <w:t>标</w:t>
            </w:r>
            <w:r>
              <w:rPr>
                <w:rFonts w:hint="eastAsia" w:asciiTheme="minorEastAsia" w:hAnsiTheme="minorEastAsia" w:eastAsiaTheme="minorEastAsia" w:cstheme="minorEastAsia"/>
                <w:b w:val="0"/>
                <w:bCs w:val="0"/>
                <w:sz w:val="24"/>
                <w:szCs w:val="24"/>
                <w:highlight w:val="none"/>
              </w:rPr>
              <w:t>阶段应当分别按</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进行理解。</w:t>
            </w:r>
          </w:p>
        </w:tc>
      </w:tr>
      <w:tr w14:paraId="796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82" w:type="pct"/>
            <w:gridSpan w:val="2"/>
            <w:noWrap w:val="0"/>
            <w:vAlign w:val="center"/>
          </w:tcPr>
          <w:p w14:paraId="3E114A18">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监督</w:t>
            </w:r>
          </w:p>
        </w:tc>
        <w:tc>
          <w:tcPr>
            <w:tcW w:w="3517" w:type="pct"/>
            <w:noWrap w:val="0"/>
            <w:vAlign w:val="center"/>
          </w:tcPr>
          <w:p w14:paraId="048BABE9">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本项目的招标</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活动及其相关当事人应当接受有管辖权的政监督部门依法实施的监督。</w:t>
            </w:r>
          </w:p>
        </w:tc>
      </w:tr>
      <w:tr w14:paraId="4EF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50433F7A">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解释权</w:t>
            </w:r>
          </w:p>
        </w:tc>
        <w:tc>
          <w:tcPr>
            <w:tcW w:w="3517" w:type="pct"/>
            <w:noWrap w:val="0"/>
            <w:vAlign w:val="center"/>
          </w:tcPr>
          <w:p w14:paraId="0949B272">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的各个组成文件应互为解释，互为说明；如有不明确或不一致，构成合同文件组成内容，以合同文件约定内容为准，且以专用合同条款约定的合同文件优先顺序解释；除</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中有特别规定外，仅适用于</w:t>
            </w:r>
            <w:r>
              <w:rPr>
                <w:rFonts w:hint="eastAsia" w:asciiTheme="minorEastAsia" w:hAnsiTheme="minorEastAsia" w:eastAsiaTheme="minorEastAsia" w:cstheme="minorEastAsia"/>
                <w:b w:val="0"/>
                <w:bCs w:val="0"/>
                <w:sz w:val="24"/>
                <w:szCs w:val="24"/>
                <w:highlight w:val="none"/>
                <w:lang w:eastAsia="zh-CN"/>
              </w:rPr>
              <w:t>招标采购</w:t>
            </w:r>
            <w:r>
              <w:rPr>
                <w:rFonts w:hint="eastAsia" w:asciiTheme="minorEastAsia" w:hAnsiTheme="minorEastAsia" w:eastAsiaTheme="minorEastAsia" w:cstheme="minorEastAsia"/>
                <w:b w:val="0"/>
                <w:bCs w:val="0"/>
                <w:sz w:val="24"/>
                <w:szCs w:val="24"/>
                <w:highlight w:val="none"/>
              </w:rPr>
              <w:t>阶段的规定，按</w:t>
            </w:r>
            <w:r>
              <w:rPr>
                <w:rFonts w:hint="eastAsia" w:asciiTheme="minorEastAsia" w:hAnsiTheme="minorEastAsia" w:eastAsiaTheme="minorEastAsia" w:cstheme="minorEastAsia"/>
                <w:b w:val="0"/>
                <w:bCs w:val="0"/>
                <w:sz w:val="24"/>
                <w:szCs w:val="24"/>
                <w:highlight w:val="none"/>
                <w:lang w:val="en-US" w:eastAsia="zh-CN"/>
              </w:rPr>
              <w:t>询比公告</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响应文件</w:t>
            </w:r>
            <w:r>
              <w:rPr>
                <w:rFonts w:hint="eastAsia" w:asciiTheme="minorEastAsia" w:hAnsiTheme="minorEastAsia" w:eastAsiaTheme="minorEastAsia" w:cstheme="minorEastAsia"/>
                <w:b w:val="0"/>
                <w:bCs w:val="0"/>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人或</w:t>
            </w:r>
            <w:r>
              <w:rPr>
                <w:rFonts w:hint="eastAsia" w:asciiTheme="minorEastAsia" w:hAnsiTheme="minorEastAsia" w:eastAsiaTheme="minorEastAsia" w:cstheme="minorEastAsia"/>
                <w:b w:val="0"/>
                <w:bCs w:val="0"/>
                <w:sz w:val="24"/>
                <w:szCs w:val="24"/>
                <w:highlight w:val="none"/>
                <w:lang w:eastAsia="zh-CN"/>
              </w:rPr>
              <w:t>采购代理机构（本项目不涉及）</w:t>
            </w:r>
            <w:r>
              <w:rPr>
                <w:rFonts w:hint="eastAsia" w:asciiTheme="minorEastAsia" w:hAnsiTheme="minorEastAsia" w:eastAsiaTheme="minorEastAsia" w:cstheme="minorEastAsia"/>
                <w:b w:val="0"/>
                <w:bCs w:val="0"/>
                <w:sz w:val="24"/>
                <w:szCs w:val="24"/>
                <w:highlight w:val="none"/>
              </w:rPr>
              <w:t>负责解释。</w:t>
            </w:r>
          </w:p>
        </w:tc>
      </w:tr>
      <w:tr w14:paraId="2D5A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10BD66F0">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lang w:val="en-US" w:eastAsia="zh-CN"/>
              </w:rPr>
              <w:t>.6竞标有效期</w:t>
            </w:r>
          </w:p>
        </w:tc>
        <w:tc>
          <w:tcPr>
            <w:tcW w:w="3517" w:type="pct"/>
            <w:noWrap w:val="0"/>
            <w:vAlign w:val="center"/>
          </w:tcPr>
          <w:p w14:paraId="5995916D">
            <w:pPr>
              <w:pStyle w:val="18"/>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竞标有效期为从递交响应文件截止之日起90日历天</w:t>
            </w:r>
          </w:p>
        </w:tc>
      </w:tr>
    </w:tbl>
    <w:p w14:paraId="662F9701">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603D6048">
      <w:pPr>
        <w:pStyle w:val="3"/>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p>
    <w:p w14:paraId="0196F954">
      <w:pPr>
        <w:pStyle w:val="3"/>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二、采购须知</w:t>
      </w:r>
    </w:p>
    <w:p w14:paraId="665806DD">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（一）说明</w:t>
      </w:r>
    </w:p>
    <w:p w14:paraId="297ECC0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1.总则</w:t>
      </w:r>
    </w:p>
    <w:p w14:paraId="3CDC71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w:t>
      </w:r>
      <w:r>
        <w:rPr>
          <w:rFonts w:hint="eastAsia" w:asciiTheme="minorEastAsia" w:hAnsiTheme="minorEastAsia" w:eastAsiaTheme="minorEastAsia" w:cstheme="minorEastAsia"/>
          <w:b w:val="0"/>
          <w:bCs w:val="0"/>
          <w:kern w:val="2"/>
          <w:sz w:val="24"/>
          <w:szCs w:val="24"/>
          <w:highlight w:val="none"/>
          <w:lang w:val="en-US" w:eastAsia="zh-CN" w:bidi="ar-SA"/>
        </w:rPr>
        <w:t>参照《</w:t>
      </w:r>
      <w:r>
        <w:rPr>
          <w:rFonts w:hint="eastAsia" w:asciiTheme="minorEastAsia" w:hAnsiTheme="minorEastAsia" w:eastAsiaTheme="minorEastAsia" w:cstheme="minorEastAsia"/>
          <w:b w:val="0"/>
          <w:bCs w:val="0"/>
          <w:spacing w:val="2"/>
          <w:sz w:val="24"/>
          <w:szCs w:val="24"/>
          <w:highlight w:val="none"/>
        </w:rPr>
        <w:t>《中华人民共和国政府采购法》</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《中华人民共和国政府采购法实施条例》</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《政府采</w:t>
      </w:r>
      <w:r>
        <w:rPr>
          <w:rFonts w:hint="eastAsia" w:asciiTheme="minorEastAsia" w:hAnsiTheme="minorEastAsia" w:eastAsiaTheme="minorEastAsia" w:cstheme="minorEastAsia"/>
          <w:b w:val="0"/>
          <w:bCs w:val="0"/>
          <w:spacing w:val="1"/>
          <w:sz w:val="24"/>
          <w:szCs w:val="24"/>
          <w:highlight w:val="none"/>
        </w:rPr>
        <w:t>购非招标采购方式管理办法》（财政部令第74号）及国家和自治区有关法律、法规、规章制度编制</w:t>
      </w:r>
      <w:r>
        <w:rPr>
          <w:rFonts w:hint="eastAsia" w:asciiTheme="minorEastAsia" w:hAnsiTheme="minorEastAsia" w:eastAsiaTheme="minorEastAsia" w:cstheme="minorEastAsia"/>
          <w:b w:val="0"/>
          <w:bCs w:val="0"/>
          <w:color w:val="auto"/>
          <w:highlight w:val="none"/>
          <w:lang w:val="en-US" w:eastAsia="zh-CN"/>
        </w:rPr>
        <w:t>。</w:t>
      </w:r>
    </w:p>
    <w:p w14:paraId="64F140A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供应商应仔细阅读本项目信息公告及采购文件的所有内容（包括澄清或者修改），按照采购文件要求以及格式编制响应文件，并保证其真实性，否则一切后果自负。</w:t>
      </w:r>
    </w:p>
    <w:p w14:paraId="2F453824">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2.适用范围</w:t>
      </w:r>
    </w:p>
    <w:p w14:paraId="4B0606E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本采购文件仅适用于本次询比采购中所涉及的项目和内容。</w:t>
      </w:r>
    </w:p>
    <w:p w14:paraId="6DB6D6E9">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3.相关费用</w:t>
      </w:r>
    </w:p>
    <w:p w14:paraId="7E993D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供应商应自行承担所有与准备、参加本项有关的费用。不论采购结果如何，采购人或采购代理机构（本项目不涉及）均无义务和责任承担相关费用。</w:t>
      </w:r>
    </w:p>
    <w:p w14:paraId="083C9641">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4.各参与方</w:t>
      </w:r>
    </w:p>
    <w:p w14:paraId="0077A77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4.1“采购人”是指依法进行政府采购的国家机关、事业单位、团体组织。本采购文件的采购人特指</w:t>
      </w:r>
      <w:r>
        <w:rPr>
          <w:rFonts w:hint="eastAsia" w:asciiTheme="minorEastAsia" w:hAnsiTheme="minorEastAsia" w:eastAsiaTheme="minorEastAsia" w:cstheme="minorEastAsia"/>
          <w:b w:val="0"/>
          <w:bCs w:val="0"/>
          <w:color w:val="auto"/>
          <w:szCs w:val="21"/>
          <w:highlight w:val="none"/>
          <w:lang w:val="en-US" w:eastAsia="zh-CN"/>
        </w:rPr>
        <w:t>呼和浩特春华水务开发集团公司有限责任公司</w:t>
      </w:r>
      <w:r>
        <w:rPr>
          <w:rFonts w:hint="eastAsia" w:asciiTheme="minorEastAsia" w:hAnsiTheme="minorEastAsia" w:eastAsiaTheme="minorEastAsia" w:cstheme="minorEastAsia"/>
          <w:b w:val="0"/>
          <w:bCs w:val="0"/>
          <w:color w:val="auto"/>
          <w:highlight w:val="none"/>
          <w:lang w:val="en-US" w:eastAsia="zh-CN"/>
        </w:rPr>
        <w:t>。</w:t>
      </w:r>
    </w:p>
    <w:p w14:paraId="2F24CC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4.2“采购代理机构（本项目不涉及）”是指集中采购机构和集中采购机构以外的采购代理机构（本项目不涉及）。（本项目不涉及）</w:t>
      </w:r>
    </w:p>
    <w:p w14:paraId="3613644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4.3“供应商”是指向采购人提供货物、工程或者服务的法人、其他组织或者自然人。</w:t>
      </w:r>
    </w:p>
    <w:p w14:paraId="7445E12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4.4“询比小组”由工程项目管理中心比质比价小组组成。</w:t>
      </w:r>
    </w:p>
    <w:p w14:paraId="1F43EB8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4.5“成交供应商”是指取得与采购人签订合同资格的供应商。</w:t>
      </w:r>
    </w:p>
    <w:p w14:paraId="0055647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5.合格的供应商</w:t>
      </w:r>
    </w:p>
    <w:p w14:paraId="2674DB5A">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5.1 符合本采购文件规定的资格要求，并按照要求提供相关证明材料。</w:t>
      </w:r>
    </w:p>
    <w:p w14:paraId="0F4CF8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5.2 单位负责人为同一人或者存在直接控股、管理关系的不同供应商，不得参加同一合同项下的政府采购活动。</w:t>
      </w:r>
    </w:p>
    <w:p w14:paraId="524DFB3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5.3 为采购项目提供整体设计、规范编制或者项目管理、监理、检测等服务的供应商，不得再参加该采购项目的其他采购活动。</w:t>
      </w:r>
    </w:p>
    <w:p w14:paraId="21BD65A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6.语言文字以及计量单位</w:t>
      </w:r>
    </w:p>
    <w:p w14:paraId="6BCE8CD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6.1 所有文件使用的语言文字为简体中文。专用术语使用外文的，应附有简体中文注释，否则视为无效。</w:t>
      </w:r>
    </w:p>
    <w:p w14:paraId="201170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6.2 所有计量均采用中华人民共和国法定的计量单位。</w:t>
      </w:r>
    </w:p>
    <w:p w14:paraId="6973BB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6.3 所有报价一律使用人民币，货币单位： 元。</w:t>
      </w:r>
    </w:p>
    <w:p w14:paraId="59C4D0F0">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7.其他条款</w:t>
      </w:r>
    </w:p>
    <w:p w14:paraId="6109EC6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无论成交与否供应商递交的响应文件均不予退还。</w:t>
      </w:r>
    </w:p>
    <w:p w14:paraId="61384A68">
      <w:pPr>
        <w:pStyle w:val="4"/>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（二）采购文件的澄清或者修改</w:t>
      </w:r>
    </w:p>
    <w:p w14:paraId="5ABB9AD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提交首次响应文件截止之日前，采购人或者询比小组可以对已发出的采购文件进行必要的澄清或者修改，澄清或者修改的内容作为采购文件的组成部分。澄清或者修改的内容可能影响响应文件编制的，采购人应当在提交首次响应文件截止时间至少3日前；不足3日的，采购人应当顺延提交首次响应文件截止时间。</w:t>
      </w:r>
    </w:p>
    <w:p w14:paraId="351A2971">
      <w:pPr>
        <w:pStyle w:val="4"/>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（三）响应文件</w:t>
      </w:r>
    </w:p>
    <w:p w14:paraId="45110D7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1.响应文件的构成</w:t>
      </w:r>
    </w:p>
    <w:p w14:paraId="03211E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响应文件应按照采购文件第七章“响应文件格式与要求”进行编写，可以增加附页，并作为响应文件的组成部分。</w:t>
      </w:r>
    </w:p>
    <w:p w14:paraId="1D83B13E">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2.报价</w:t>
      </w:r>
    </w:p>
    <w:p w14:paraId="005295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供应商应按照采购文件第三章“采购内容与技术要求”进行报价。报价中不得包含采购文件要求以外的内容，否则，在评审时不予核减。</w:t>
      </w:r>
    </w:p>
    <w:p w14:paraId="663FB9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报价包括本项目采购需求和投入使用、实施的所有费用，如主件、标准附件、备品备件、施工、服务、专用工具、安装、调试、检验、培训、运输、保险、税款等。</w:t>
      </w:r>
    </w:p>
    <w:p w14:paraId="17B9E2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报价不得有选择性报价和附有条件的报价。</w:t>
      </w:r>
    </w:p>
    <w:p w14:paraId="419DA14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3.响应文件的递交</w:t>
      </w:r>
    </w:p>
    <w:p w14:paraId="43D190A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供应商应当在提交响应文件截止时间前递交响应文件，否则视为自动放弃。</w:t>
      </w:r>
    </w:p>
    <w:p w14:paraId="7E1F7136">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4.响应文件的补充、修者撤回</w:t>
      </w:r>
    </w:p>
    <w:p w14:paraId="3468E8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供应商在提交响应文件截止时间前，可以对所提交的响应文件进行补充、修改或者撤回。响应文件截止时间后，供应商不得补充、修改或者撤回其响应文件。</w:t>
      </w:r>
    </w:p>
    <w:p w14:paraId="7A0B13E2">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（四）开启、评审、结果公告、成交通知书</w:t>
      </w:r>
    </w:p>
    <w:p w14:paraId="566B8F5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1.开启</w:t>
      </w:r>
    </w:p>
    <w:p w14:paraId="682A06E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1.1 程序</w:t>
      </w:r>
    </w:p>
    <w:p w14:paraId="1E2499E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（1）宣布纪律；</w:t>
      </w:r>
    </w:p>
    <w:p w14:paraId="02C0D42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宣布</w:t>
      </w:r>
      <w:r>
        <w:rPr>
          <w:rFonts w:hint="eastAsia" w:asciiTheme="minorEastAsia" w:hAnsiTheme="minorEastAsia" w:eastAsiaTheme="minorEastAsia" w:cstheme="minorEastAsia"/>
          <w:b w:val="0"/>
          <w:bCs w:val="0"/>
          <w:color w:val="auto"/>
          <w:highlight w:val="none"/>
        </w:rPr>
        <w:t>在</w:t>
      </w:r>
      <w:r>
        <w:rPr>
          <w:rFonts w:hint="eastAsia" w:asciiTheme="minorEastAsia" w:hAnsiTheme="minorEastAsia" w:eastAsiaTheme="minorEastAsia" w:cstheme="minorEastAsia"/>
          <w:b w:val="0"/>
          <w:bCs w:val="0"/>
          <w:color w:val="auto"/>
          <w:highlight w:val="none"/>
          <w:lang w:eastAsia="zh-CN"/>
        </w:rPr>
        <w:t>竞标</w:t>
      </w:r>
      <w:r>
        <w:rPr>
          <w:rFonts w:hint="eastAsia" w:asciiTheme="minorEastAsia" w:hAnsiTheme="minorEastAsia" w:eastAsiaTheme="minorEastAsia" w:cstheme="minorEastAsia"/>
          <w:b w:val="0"/>
          <w:bCs w:val="0"/>
          <w:color w:val="auto"/>
          <w:highlight w:val="none"/>
        </w:rPr>
        <w:t>截止时间前递交</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名称，并点名确认</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是否派人到场；</w:t>
      </w:r>
    </w:p>
    <w:p w14:paraId="05FAC57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3</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宣布开标人、唱标人、记录人、监标人等有关人员姓名；</w:t>
      </w:r>
    </w:p>
    <w:p w14:paraId="5E16584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4</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按照</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须知前附表规定检查</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的密封情况；</w:t>
      </w:r>
    </w:p>
    <w:p w14:paraId="314CF9F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代表、</w:t>
      </w:r>
      <w:r>
        <w:rPr>
          <w:rFonts w:hint="eastAsia" w:asciiTheme="minorEastAsia" w:hAnsiTheme="minorEastAsia" w:eastAsiaTheme="minorEastAsia" w:cstheme="minorEastAsia"/>
          <w:b w:val="0"/>
          <w:bCs w:val="0"/>
          <w:color w:val="auto"/>
          <w:highlight w:val="none"/>
          <w:lang w:eastAsia="zh-CN"/>
        </w:rPr>
        <w:t>采购</w:t>
      </w:r>
      <w:r>
        <w:rPr>
          <w:rFonts w:hint="eastAsia" w:asciiTheme="minorEastAsia" w:hAnsiTheme="minorEastAsia" w:eastAsiaTheme="minorEastAsia" w:cstheme="minorEastAsia"/>
          <w:b w:val="0"/>
          <w:bCs w:val="0"/>
          <w:color w:val="auto"/>
          <w:highlight w:val="none"/>
        </w:rPr>
        <w:t>人代表、监标人、记录人等有关人员在开标记录上签字确认；</w:t>
      </w:r>
    </w:p>
    <w:p w14:paraId="1F037BD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6</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开</w:t>
      </w:r>
      <w:r>
        <w:rPr>
          <w:rFonts w:hint="eastAsia" w:asciiTheme="minorEastAsia" w:hAnsiTheme="minorEastAsia" w:eastAsiaTheme="minorEastAsia" w:cstheme="minorEastAsia"/>
          <w:b w:val="0"/>
          <w:bCs w:val="0"/>
          <w:color w:val="auto"/>
          <w:highlight w:val="none"/>
          <w:lang w:eastAsia="zh-CN"/>
        </w:rPr>
        <w:t>启</w:t>
      </w:r>
      <w:r>
        <w:rPr>
          <w:rFonts w:hint="eastAsia" w:asciiTheme="minorEastAsia" w:hAnsiTheme="minorEastAsia" w:eastAsiaTheme="minorEastAsia" w:cstheme="minorEastAsia"/>
          <w:b w:val="0"/>
          <w:bCs w:val="0"/>
          <w:color w:val="auto"/>
          <w:highlight w:val="none"/>
        </w:rPr>
        <w:t>结束。</w:t>
      </w:r>
    </w:p>
    <w:p w14:paraId="5338C7D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1.2 疑义</w:t>
      </w:r>
    </w:p>
    <w:p w14:paraId="7CAB219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供应商代表对开启过程和开启记录有疑义，以及认为采购人相关工作人员有需要回避情形的，应当场提出询问或者回避申请。采购人对供应商代表提出的询问或者回避申请应当及时处理。</w:t>
      </w:r>
    </w:p>
    <w:p w14:paraId="638C052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2.评审</w:t>
      </w:r>
    </w:p>
    <w:p w14:paraId="4F2F83E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详见第五章</w:t>
      </w:r>
    </w:p>
    <w:p w14:paraId="7C857FDB">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3.结果公告</w:t>
      </w:r>
    </w:p>
    <w:p w14:paraId="60058A9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成交供应商确定后，采购代理机构（本项目不涉及）将成交结果以函件形式通知全部供应商。</w:t>
      </w:r>
    </w:p>
    <w:p w14:paraId="0AF8ADC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4.成交通知书</w:t>
      </w:r>
    </w:p>
    <w:p w14:paraId="3A17ADA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发出成交结果函的同时，</w:t>
      </w:r>
      <w:r>
        <w:rPr>
          <w:rFonts w:hint="eastAsia" w:asciiTheme="minorEastAsia" w:hAnsiTheme="minorEastAsia" w:eastAsiaTheme="minorEastAsia" w:cstheme="minorEastAsia"/>
          <w:b w:val="0"/>
          <w:bCs w:val="0"/>
          <w:color w:val="auto"/>
          <w:kern w:val="0"/>
          <w:sz w:val="24"/>
          <w:szCs w:val="24"/>
          <w:highlight w:val="none"/>
          <w:lang w:val="en-US" w:eastAsia="zh-CN" w:bidi="ar"/>
        </w:rPr>
        <w:t>同时向成交供应商发出成交通知书，</w:t>
      </w:r>
      <w:r>
        <w:rPr>
          <w:rFonts w:hint="eastAsia" w:asciiTheme="minorEastAsia" w:hAnsiTheme="minorEastAsia" w:eastAsiaTheme="minorEastAsia" w:cstheme="minorEastAsia"/>
          <w:b w:val="0"/>
          <w:bCs w:val="0"/>
          <w:color w:val="auto"/>
          <w:highlight w:val="none"/>
          <w:lang w:val="en-US" w:eastAsia="zh-CN"/>
        </w:rPr>
        <w:t>成交通知书是合同的组成部分，成交通知书对采购人和成交供应商具有同等法律效力。</w:t>
      </w:r>
    </w:p>
    <w:p w14:paraId="545DFC8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成交通知书发出后，采购人不得违法改变成交结果，供应商无正当理由不得放弃成交。</w:t>
      </w:r>
    </w:p>
    <w:p w14:paraId="373B2339">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（五）询问、质疑与投诉</w:t>
      </w:r>
    </w:p>
    <w:p w14:paraId="78D8DF6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1.询问</w:t>
      </w:r>
    </w:p>
    <w:p w14:paraId="0F2376E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供应商对政府采购活动事项有疑问的，可以向采购人或采购代理机构（本项目不涉及）提出询问，采购人或采购代理机构（本项目不涉及）应当在 3 个工作日内作出答复，但答复的内容不得涉及商业秘密。供应商提出的询问超出采购人对采购代理机构（本项目不涉及）委托授权范围的，采购代理机构（本项目不涉及）应当告知其向采购人提出。</w:t>
      </w:r>
    </w:p>
    <w:p w14:paraId="312F824A">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w:t>
      </w:r>
    </w:p>
    <w:p w14:paraId="0FAA500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供应商认为采购文件、采购过程、成交结果使自己的权益受到损害的，可以在知道或者应知其权益受到损害之日起7个工作日内，以书面形式向采购人提出质疑。</w:t>
      </w:r>
    </w:p>
    <w:p w14:paraId="0147E69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67C1D8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采购人应当在收到供应商的书面质疑后7个工作日内作出答复，并以书面形式通知质疑供应商和其他有关供应商，但答复的内容不得涉及商业秘密。</w:t>
      </w:r>
    </w:p>
    <w:p w14:paraId="6464198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询问或者质疑事项可能影响成交结果的，采购人应当暂停签订合同，已经签订合同的，应当中止履行合同。</w:t>
      </w:r>
    </w:p>
    <w:p w14:paraId="279B8BB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2.4 供应商提出质疑应当提交质疑函和必要的证明材料。质疑函应当包括下列内容：</w:t>
      </w:r>
    </w:p>
    <w:p w14:paraId="087C2FF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（1）供应商的姓名或者名称、地址、邮编、联系人及联系电话；</w:t>
      </w:r>
    </w:p>
    <w:p w14:paraId="3F5EEA92">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（2）质疑项目的名称、编号；</w:t>
      </w:r>
    </w:p>
    <w:p w14:paraId="0355763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（3）具体、明确的质疑事项和与质疑事项相关的请求；</w:t>
      </w:r>
    </w:p>
    <w:p w14:paraId="3C69C3FC">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（4）事实依据；</w:t>
      </w:r>
    </w:p>
    <w:p w14:paraId="3683371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（5）必要的法律依据；</w:t>
      </w:r>
    </w:p>
    <w:p w14:paraId="35F15FD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（6）提出质疑的日期。</w:t>
      </w:r>
    </w:p>
    <w:p w14:paraId="7A7992D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供应商为自然人的，应当由本人签字；供应商为法人或者其他组织的，应当由法定代表人、主要负责人，或者其授权代表签字或者盖章，并加盖公章。</w:t>
      </w:r>
    </w:p>
    <w:p w14:paraId="5F9AA0C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供应商可以委托代理人进行质疑，代理人提出质疑时应当提交供应商签署的授权委托书。其授权委托书应当载明代理人的姓名或者名称、代理事项、具体权限、期限和相关事项。</w:t>
      </w:r>
    </w:p>
    <w:p w14:paraId="1E052AE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2.5 供应商提交的质疑函，应包含但不限于供应商基本信息、项目基本情况、具体、明确的质疑事项、事实依据、必要的法律依据、提出质疑的日期等。（否则不予接受）</w:t>
      </w:r>
    </w:p>
    <w:p w14:paraId="723F8A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2.6 接收质疑函的方式。为了使提出的质疑事项在规定时间内得到有效答复、处理，质疑可以由法定代表人或授权代表亲自将质疑函递交至采购人或采购代理机构（本项目不涉及），也可以通过邮寄、快递等方式提交。质疑函以邮寄、快递方式递交的，以邮寄件上的戳记日期、邮政快递件上的戳记日期和非邮政快递件上的签注日期为质疑提起日期。</w:t>
      </w:r>
    </w:p>
    <w:p w14:paraId="04838D6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接收质疑函的联系部门、联系电话、通讯地址（详见第一章）。</w:t>
      </w:r>
    </w:p>
    <w:p w14:paraId="2B3B64EC">
      <w:pPr>
        <w:rPr>
          <w:rStyle w:val="31"/>
          <w:rFonts w:hint="eastAsia" w:asciiTheme="minorEastAsia" w:hAnsiTheme="minorEastAsia" w:eastAsiaTheme="minorEastAsia" w:cstheme="minorEastAsia"/>
          <w:b w:val="0"/>
          <w:bCs w:val="0"/>
          <w:highlight w:val="none"/>
          <w:lang w:val="en-US" w:eastAsia="zh-CN"/>
        </w:rPr>
      </w:pPr>
      <w:bookmarkStart w:id="14" w:name="_Toc5868"/>
      <w:r>
        <w:rPr>
          <w:rStyle w:val="31"/>
          <w:rFonts w:hint="eastAsia" w:asciiTheme="minorEastAsia" w:hAnsiTheme="minorEastAsia" w:eastAsiaTheme="minorEastAsia" w:cstheme="minorEastAsia"/>
          <w:b w:val="0"/>
          <w:bCs w:val="0"/>
          <w:highlight w:val="none"/>
          <w:lang w:val="en-US" w:eastAsia="zh-CN"/>
        </w:rPr>
        <w:br w:type="page"/>
      </w:r>
    </w:p>
    <w:p w14:paraId="6A196F6D">
      <w:pPr>
        <w:pStyle w:val="2"/>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b w:val="0"/>
          <w:bCs w:val="0"/>
          <w:highlight w:val="none"/>
        </w:rPr>
      </w:pPr>
      <w:bookmarkStart w:id="15" w:name="_Toc26657"/>
      <w:bookmarkStart w:id="16" w:name="_Toc12006"/>
      <w:r>
        <w:rPr>
          <w:rStyle w:val="31"/>
          <w:rFonts w:hint="eastAsia" w:asciiTheme="minorEastAsia" w:hAnsiTheme="minorEastAsia" w:eastAsiaTheme="minorEastAsia" w:cstheme="minorEastAsia"/>
          <w:b w:val="0"/>
          <w:bCs w:val="0"/>
          <w:highlight w:val="none"/>
          <w:lang w:val="en-US" w:eastAsia="zh-CN"/>
        </w:rPr>
        <w:t>第三章 采购内容与技术要求</w:t>
      </w:r>
      <w:bookmarkEnd w:id="14"/>
      <w:bookmarkEnd w:id="15"/>
      <w:bookmarkEnd w:id="16"/>
    </w:p>
    <w:p w14:paraId="3BAC6F5C">
      <w:pPr>
        <w:pStyle w:val="3"/>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一、项目概况</w:t>
      </w:r>
    </w:p>
    <w:p w14:paraId="58C2C7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呼和浩特市银河北街（云中路-好人公园）新建污水管道工程勘察服务</w:t>
      </w:r>
      <w:r>
        <w:rPr>
          <w:rFonts w:hint="eastAsia" w:asciiTheme="minorEastAsia" w:hAnsiTheme="minorEastAsia" w:eastAsiaTheme="minorEastAsia" w:cstheme="minorEastAsia"/>
          <w:b w:val="0"/>
          <w:bCs w:val="0"/>
          <w:highlight w:val="none"/>
          <w:lang w:val="en-US" w:eastAsia="zh-CN"/>
        </w:rPr>
        <w:t>。成交供应商需按要求完成本项目勘察服务全部内容。</w:t>
      </w:r>
    </w:p>
    <w:p w14:paraId="3468CFFD">
      <w:pPr>
        <w:pStyle w:val="3"/>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主要商务要求、技术要求</w:t>
      </w:r>
    </w:p>
    <w:p w14:paraId="6F34C67D">
      <w:pPr>
        <w:pStyle w:val="4"/>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（一）主要商务要求</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9"/>
        <w:gridCol w:w="6947"/>
      </w:tblGrid>
      <w:tr w14:paraId="704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45E4B9E9">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标的提供的时间</w:t>
            </w:r>
          </w:p>
        </w:tc>
        <w:tc>
          <w:tcPr>
            <w:tcW w:w="3527" w:type="pct"/>
            <w:noWrap w:val="0"/>
            <w:vAlign w:val="center"/>
          </w:tcPr>
          <w:p w14:paraId="03808E57">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自合同签订之日起至项目竣工验收合格之日止</w:t>
            </w:r>
          </w:p>
        </w:tc>
      </w:tr>
      <w:tr w14:paraId="78AB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23DED526">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标的提供的地点</w:t>
            </w:r>
          </w:p>
        </w:tc>
        <w:tc>
          <w:tcPr>
            <w:tcW w:w="3527" w:type="pct"/>
            <w:noWrap w:val="0"/>
            <w:vAlign w:val="center"/>
          </w:tcPr>
          <w:p w14:paraId="7714131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宋体" w:hAnsi="宋体" w:eastAsia="宋体" w:cs="宋体"/>
                <w:b w:val="0"/>
                <w:bCs w:val="0"/>
                <w:kern w:val="0"/>
                <w:sz w:val="24"/>
                <w:szCs w:val="22"/>
                <w:highlight w:val="none"/>
                <w:lang w:val="en-US" w:eastAsia="zh-CN"/>
              </w:rPr>
              <w:t>呼和浩特市供排水有限责任公司指定地点</w:t>
            </w:r>
          </w:p>
        </w:tc>
      </w:tr>
      <w:tr w14:paraId="74B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00408AE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付款方式</w:t>
            </w:r>
          </w:p>
        </w:tc>
        <w:tc>
          <w:tcPr>
            <w:tcW w:w="3527" w:type="pct"/>
            <w:noWrap w:val="0"/>
            <w:vAlign w:val="center"/>
          </w:tcPr>
          <w:p w14:paraId="4BEEDE58">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合同中约定</w:t>
            </w:r>
          </w:p>
        </w:tc>
      </w:tr>
      <w:tr w14:paraId="7B1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689AB8BD">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验收要求（质量标准）</w:t>
            </w:r>
          </w:p>
        </w:tc>
        <w:tc>
          <w:tcPr>
            <w:tcW w:w="3527" w:type="pct"/>
            <w:noWrap w:val="0"/>
            <w:vAlign w:val="center"/>
          </w:tcPr>
          <w:p w14:paraId="5F041822">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符合国家及行业相关质量验评标准</w:t>
            </w:r>
          </w:p>
        </w:tc>
      </w:tr>
    </w:tbl>
    <w:p w14:paraId="376A601D">
      <w:pPr>
        <w:bidi w:val="0"/>
        <w:rPr>
          <w:rFonts w:hint="eastAsia" w:asciiTheme="minorEastAsia" w:hAnsiTheme="minorEastAsia" w:eastAsiaTheme="minorEastAsia" w:cstheme="minorEastAsia"/>
          <w:lang w:val="en-US" w:eastAsia="zh-CN"/>
        </w:rPr>
      </w:pPr>
      <w:bookmarkStart w:id="17" w:name="_Toc1897"/>
      <w:bookmarkStart w:id="18" w:name="_Toc15877"/>
      <w:bookmarkStart w:id="19" w:name="_Toc19986"/>
      <w:r>
        <w:rPr>
          <w:rFonts w:hint="eastAsia" w:asciiTheme="minorEastAsia" w:hAnsiTheme="minorEastAsia" w:eastAsiaTheme="minorEastAsia" w:cstheme="minorEastAsia"/>
          <w:lang w:val="en-US" w:eastAsia="zh-CN"/>
        </w:rPr>
        <w:br w:type="page"/>
      </w:r>
    </w:p>
    <w:p w14:paraId="467FF59F">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第四章 供应商应当提交的资格、资信证明文件</w:t>
      </w:r>
      <w:bookmarkEnd w:id="17"/>
      <w:bookmarkEnd w:id="18"/>
      <w:bookmarkEnd w:id="19"/>
    </w:p>
    <w:p w14:paraId="7EBD870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供应商应提交证明其有资格参加采购和成交后有能力履行合同的相关文件，并作为其响应文件的一部分，所有文件必须真实可靠、不得伪造，否则将按相关规定予以处罚。 </w:t>
      </w:r>
    </w:p>
    <w:p w14:paraId="1D8D721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 </w:t>
      </w:r>
    </w:p>
    <w:p w14:paraId="255ED71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67660BB3">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二、按照采购文件要求，供应商应当提交的其他资格、资信证明文件。</w:t>
      </w:r>
    </w:p>
    <w:p w14:paraId="4F1BE797">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829D53E">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559BAF86">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93A7385">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A182C24">
      <w:pPr>
        <w:rPr>
          <w:rFonts w:hint="eastAsia" w:asciiTheme="minorEastAsia" w:hAnsiTheme="minorEastAsia" w:eastAsiaTheme="minorEastAsia" w:cstheme="minorEastAsia"/>
          <w:b w:val="0"/>
          <w:bCs w:val="0"/>
          <w:highlight w:val="none"/>
          <w:lang w:val="en-US" w:eastAsia="zh-CN"/>
        </w:rPr>
      </w:pPr>
      <w:bookmarkStart w:id="20" w:name="_Toc14161"/>
      <w:r>
        <w:rPr>
          <w:rFonts w:hint="eastAsia" w:asciiTheme="minorEastAsia" w:hAnsiTheme="minorEastAsia" w:eastAsiaTheme="minorEastAsia" w:cstheme="minorEastAsia"/>
          <w:b w:val="0"/>
          <w:bCs w:val="0"/>
          <w:highlight w:val="none"/>
          <w:lang w:val="en-US" w:eastAsia="zh-CN"/>
        </w:rPr>
        <w:br w:type="page"/>
      </w:r>
    </w:p>
    <w:p w14:paraId="7262DCF4">
      <w:pPr>
        <w:pStyle w:val="2"/>
        <w:bidi w:val="0"/>
        <w:outlineLvl w:val="0"/>
        <w:rPr>
          <w:rFonts w:hint="eastAsia" w:asciiTheme="minorEastAsia" w:hAnsiTheme="minorEastAsia" w:eastAsiaTheme="minorEastAsia" w:cstheme="minorEastAsia"/>
          <w:b w:val="0"/>
          <w:bCs w:val="0"/>
          <w:highlight w:val="none"/>
          <w:lang w:val="en-US" w:eastAsia="zh-CN"/>
        </w:rPr>
      </w:pPr>
      <w:bookmarkStart w:id="21" w:name="_Toc18958"/>
      <w:bookmarkStart w:id="22" w:name="_Toc29701"/>
      <w:r>
        <w:rPr>
          <w:rFonts w:hint="eastAsia" w:asciiTheme="minorEastAsia" w:hAnsiTheme="minorEastAsia" w:eastAsiaTheme="minorEastAsia" w:cstheme="minorEastAsia"/>
          <w:b w:val="0"/>
          <w:bCs w:val="0"/>
          <w:highlight w:val="none"/>
          <w:lang w:val="en-US" w:eastAsia="zh-CN"/>
        </w:rPr>
        <w:t>第五章 评审</w:t>
      </w:r>
      <w:bookmarkEnd w:id="20"/>
      <w:bookmarkEnd w:id="21"/>
      <w:bookmarkEnd w:id="22"/>
    </w:p>
    <w:p w14:paraId="48E1112B">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一、评审要求 </w:t>
      </w:r>
    </w:p>
    <w:p w14:paraId="34A58562">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1.评审方法 </w:t>
      </w:r>
    </w:p>
    <w:p w14:paraId="1C12E98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询比小组采用综合评分法对提交报价的供应商的响应文件进行综合评分。综合评分法，是指响应文件满足采购文件全部实质性要求且按评审因素的量化指标评审得分最高的供应商为成交候选供应商的评审方法。 </w:t>
      </w:r>
    </w:p>
    <w:p w14:paraId="34C70986">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2.评审原则 </w:t>
      </w:r>
    </w:p>
    <w:p w14:paraId="741B304B">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2.1 询比小组成员应当遵循客观、公正、审慎的原则，根据采购文件规定的评审程序、评审方法和评审标准进行独立评审。 </w:t>
      </w:r>
    </w:p>
    <w:p w14:paraId="081421C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2.2 具体评审事项由询比小组负责，并按采购文件规定的办法进行评审。 </w:t>
      </w:r>
    </w:p>
    <w:p w14:paraId="0740836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3.询比小组 </w:t>
      </w:r>
    </w:p>
    <w:p w14:paraId="55F6CBE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3.1询比小组由工程项目管理中心比质比价小组共 3 人以上单数组成。 </w:t>
      </w:r>
    </w:p>
    <w:p w14:paraId="316ADCB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3.2询比小组成员有下列情形之一的，应当回避： </w:t>
      </w:r>
    </w:p>
    <w:p w14:paraId="61DB201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（1）参加政府采购活动前 3 年内，与供应商存在劳动关系，或者担任过供应商的董事、监事，或者是供应商的控股股东或实际控制人； </w:t>
      </w:r>
    </w:p>
    <w:p w14:paraId="346A909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（2）与供应商的法定代表人或者负责人有夫妻、直系血亲、三代以内旁系血亲或者近姻亲关系； </w:t>
      </w:r>
    </w:p>
    <w:p w14:paraId="2F4E00B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（3）与供应商有其他可能影响政府采购活动公平、公正进行的关系。 </w:t>
      </w:r>
    </w:p>
    <w:p w14:paraId="3AE6B52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3.3询比小组负责具体评审事务，并独立履行下列职责： </w:t>
      </w:r>
    </w:p>
    <w:p w14:paraId="14032F3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（1）对响应文件的有效性、完整性和响应程度进行审查； </w:t>
      </w:r>
    </w:p>
    <w:p w14:paraId="588D936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（2）要求供应商对响应文件有关事项作出澄清、说明或更正；  </w:t>
      </w:r>
    </w:p>
    <w:p w14:paraId="205D5230">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（3）对响应文件进行比较和评价； </w:t>
      </w:r>
    </w:p>
    <w:p w14:paraId="53BCB21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（4）确定成交候选人名单，以及根据采购人委托直接确定成交供应商； </w:t>
      </w:r>
    </w:p>
    <w:p w14:paraId="3F65DBC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（5）向采购人或者有关部门报告评审中发现的违法行为； </w:t>
      </w:r>
    </w:p>
    <w:p w14:paraId="327745A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（6）法律法规规定的其他职责。 </w:t>
      </w:r>
    </w:p>
    <w:p w14:paraId="721851F4">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4.澄清 </w:t>
      </w:r>
    </w:p>
    <w:p w14:paraId="6C723E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7A62220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3CD78C3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4.1 询比小组不接受供应商主动提出的澄清、说明或更正。 </w:t>
      </w:r>
    </w:p>
    <w:p w14:paraId="334B87E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4.2 询比小组对供应商提交的澄清、说明或更正有疑问的，可以要求供应商进一步澄清、说明或更正。 </w:t>
      </w:r>
    </w:p>
    <w:p w14:paraId="0FD5720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5.有下列情形之一的，属于恶意串通，并追究法律责任： </w:t>
      </w:r>
    </w:p>
    <w:p w14:paraId="2F8841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（1）供应商直接或者间接从采购人或者采购代理机构（本项目不涉及）处获得其他供应商的相关情况并修改其响应文件； </w:t>
      </w:r>
    </w:p>
    <w:p w14:paraId="399839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（2）供应商按照采购人或者采购代理机构（本项目不涉及）的授意撤换、修改响应文件； </w:t>
      </w:r>
    </w:p>
    <w:p w14:paraId="192CE44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（3）供应商之间协商报价、技术方案等响应文件的实质性内容； </w:t>
      </w:r>
    </w:p>
    <w:p w14:paraId="5D63148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（4）属于同一集团、协会、商会等组织成员的供应商按照该组织要求协同参加本项目采购活动； </w:t>
      </w:r>
    </w:p>
    <w:p w14:paraId="64B6835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（5）供应商之间事先约定由某一特定供应商成交； </w:t>
      </w:r>
    </w:p>
    <w:p w14:paraId="230A636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（6）供应商之间商定部分供应商放弃参加政府采购活动或者放弃成交； </w:t>
      </w:r>
    </w:p>
    <w:p w14:paraId="53D5F904">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（7）供应商与采购人或者采购代理机构（本项目不涉及）之间、供应商相互之间，为谋求特定供应商成交或者排斥其他供应商的其他串通行为。 </w:t>
      </w:r>
    </w:p>
    <w:p w14:paraId="3B8065C7">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6.响应无效的情形 </w:t>
      </w:r>
    </w:p>
    <w:p w14:paraId="3D38CC2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（1）供应商未按照采购文件要求提交保证金的，响应无效； </w:t>
      </w:r>
    </w:p>
    <w:p w14:paraId="14C9CF5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（2）在提交响应文件截止时间后递交响应文件的，响应无效； </w:t>
      </w:r>
    </w:p>
    <w:p w14:paraId="584BE74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（3）未实质性响应采购文件的，响应无效； </w:t>
      </w:r>
    </w:p>
    <w:p w14:paraId="26ED4EC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（4）法律、法规和采购文件规定的其他无效情形。 </w:t>
      </w:r>
    </w:p>
    <w:p w14:paraId="527F6200">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7.终止的情形 </w:t>
      </w:r>
    </w:p>
    <w:p w14:paraId="10DCED1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出现下列情形之一的，采购人或者采购代理机构（本项目不涉及）应当终止采购活动，发布公告并说明原因，重新开展采购活动： </w:t>
      </w:r>
    </w:p>
    <w:p w14:paraId="0ACC34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（1）因情况变化，不再符合规定的询比采购方式适用情形的； </w:t>
      </w:r>
    </w:p>
    <w:p w14:paraId="1E04206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（2）出现影响采购公正的违法、违规行为的； </w:t>
      </w:r>
    </w:p>
    <w:p w14:paraId="35EE0C0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（3）在采购过程中符合要求的供应商或者报价未超过采购预算的供应商不足3家的。 </w:t>
      </w:r>
    </w:p>
    <w:p w14:paraId="6560D5E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8.成交 </w:t>
      </w:r>
    </w:p>
    <w:p w14:paraId="60DEC54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评审结束后，询比小组根据采购人书面授权直接确定成交供应商或者由采购人从评审报告提出的成交候选供应商中按顺序确定成交供应商。 </w:t>
      </w:r>
    </w:p>
    <w:p w14:paraId="4826E89F">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二、评审程序 </w:t>
      </w:r>
    </w:p>
    <w:p w14:paraId="608234B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1.资格审查 </w:t>
      </w:r>
    </w:p>
    <w:p w14:paraId="0F03021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1.1 询比小组依据法律法规和采购文件的规定，对响应文件中的资格证明文件等进行审查，以确定供应商是否具备响应资格。</w:t>
      </w:r>
    </w:p>
    <w:p w14:paraId="62E521A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1.2 资格审查中有任意一项未通过的，审查结果为未通过，未通过资格审查的供应商按无效响应处理。</w:t>
      </w:r>
    </w:p>
    <w:p w14:paraId="4DFC6CD5">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1.3 信用记录查询 </w:t>
      </w:r>
    </w:p>
    <w:p w14:paraId="33C8E1F2">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查询渠道：通过“中国执行信息公开网”网站（https://zxgk.court.gov.cn/）进行查询；</w:t>
      </w:r>
    </w:p>
    <w:p w14:paraId="1FA9D383">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查询截止时间：本项目资格审查时查询；</w:t>
      </w:r>
    </w:p>
    <w:p w14:paraId="5175686A">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查询记录：对列入失信被执行人、重大税收违法失信主体、政府采购严重违法失信行为记录名单、信用报告进行查询；</w:t>
      </w:r>
    </w:p>
    <w:p w14:paraId="37333C67">
      <w:pPr>
        <w:bidi w:val="0"/>
        <w:spacing w:line="360" w:lineRule="auto"/>
        <w:ind w:firstLine="480" w:firstLineChars="200"/>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询比小组应当按照查询渠道、查询时间节点、查询记录内容进行查询，并存档。对信用记录查询结果中显示被列入失信被执行人、政府采购严重违法失信行为记录名单的供应商将被拒绝参与政府采购活动</w:t>
      </w:r>
      <w:r>
        <w:rPr>
          <w:rFonts w:hint="eastAsia" w:asciiTheme="minorEastAsia" w:hAnsiTheme="minorEastAsia" w:eastAsiaTheme="minorEastAsia" w:cstheme="minorEastAsia"/>
          <w:b w:val="0"/>
          <w:bCs w:val="0"/>
          <w:color w:val="auto"/>
          <w:highlight w:val="none"/>
          <w:lang w:eastAsia="zh-CN"/>
        </w:rPr>
        <w:t>。</w:t>
      </w:r>
    </w:p>
    <w:p w14:paraId="4EED72D0">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3D5F6097">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2.符合性审查 </w:t>
      </w:r>
    </w:p>
    <w:p w14:paraId="76118635">
      <w:pPr>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2.1询比小组依据采购文件的规定，从响应文件的有效性、完整性和对采购文件的响应程度进行审查，以确定是否对采购文件的实质性要求作出响应。</w:t>
      </w:r>
    </w:p>
    <w:p w14:paraId="50BA3DB9">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2.2符合性审查中有任意一项未通过的，评审结果为未通过，未通过符合性审查的供应商按无效响应处理。</w:t>
      </w:r>
    </w:p>
    <w:p w14:paraId="5C4AB49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w:t>
      </w:r>
      <w:r>
        <w:rPr>
          <w:rFonts w:hint="eastAsia" w:asciiTheme="minorEastAsia" w:hAnsiTheme="minorEastAsia" w:eastAsiaTheme="minorEastAsia" w:cstheme="minorEastAsia"/>
          <w:b w:val="0"/>
          <w:bCs w:val="0"/>
          <w:color w:val="auto"/>
          <w:highlight w:val="none"/>
          <w:lang w:val="en-US" w:eastAsia="zh-CN"/>
        </w:rPr>
        <w:t xml:space="preserve">综合评分 </w:t>
      </w:r>
    </w:p>
    <w:p w14:paraId="4F631316">
      <w:pPr>
        <w:bidi w:val="0"/>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由询比小组采用综合评分法对提交报价的供应商的响应文件进行综合评分（得分四舍五入保留两位小数）。</w:t>
      </w:r>
    </w:p>
    <w:p w14:paraId="51ACA4A0">
      <w:pPr>
        <w:pStyle w:val="5"/>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4.汇总、排序 </w:t>
      </w:r>
    </w:p>
    <w:p w14:paraId="5B57A91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询比小组根据综合评分情况，按照评审得分由高到低顺序推荐 3 名以上成交候选供应商，并编写评审报告。评审委员会认定具有有效竞争的，可以推荐2家成交候选供应商。评审得分相同的，按照最后报价由低到高的顺序推荐。评审得分且最后报价相同的，按照技术指标优劣顺序推荐。</w:t>
      </w:r>
    </w:p>
    <w:p w14:paraId="0FFD80B2">
      <w:pPr>
        <w:pStyle w:val="24"/>
        <w:spacing w:line="440" w:lineRule="exact"/>
        <w:ind w:firstLine="0" w:firstLineChars="0"/>
        <w:rPr>
          <w:rFonts w:hint="eastAsia" w:asciiTheme="minorEastAsia" w:hAnsiTheme="minorEastAsia" w:eastAsiaTheme="minorEastAsia" w:cstheme="minorEastAsia"/>
          <w:b w:val="0"/>
          <w:bCs w:val="0"/>
          <w:highlight w:val="none"/>
        </w:rPr>
      </w:pPr>
      <w:bookmarkStart w:id="23" w:name="_Toc365"/>
    </w:p>
    <w:p w14:paraId="3EAAB3CA">
      <w:pP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br w:type="page"/>
      </w:r>
    </w:p>
    <w:p w14:paraId="4F9D20E7">
      <w:pPr>
        <w:spacing w:line="440" w:lineRule="exact"/>
        <w:jc w:val="cente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t>评审办法附表</w:t>
      </w:r>
    </w:p>
    <w:tbl>
      <w:tblPr>
        <w:tblStyle w:val="26"/>
        <w:tblW w:w="973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9"/>
        <w:gridCol w:w="1432"/>
        <w:gridCol w:w="1998"/>
        <w:gridCol w:w="5480"/>
      </w:tblGrid>
      <w:tr w14:paraId="5D0AD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2261" w:type="dxa"/>
            <w:gridSpan w:val="2"/>
            <w:vAlign w:val="center"/>
          </w:tcPr>
          <w:p w14:paraId="1AE4F17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条款号</w:t>
            </w:r>
          </w:p>
        </w:tc>
        <w:tc>
          <w:tcPr>
            <w:tcW w:w="1998" w:type="dxa"/>
            <w:vAlign w:val="center"/>
          </w:tcPr>
          <w:p w14:paraId="2FCEE58E">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评审因素</w:t>
            </w:r>
          </w:p>
        </w:tc>
        <w:tc>
          <w:tcPr>
            <w:tcW w:w="5480" w:type="dxa"/>
            <w:vAlign w:val="center"/>
          </w:tcPr>
          <w:p w14:paraId="6BBFD00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评审标准</w:t>
            </w:r>
          </w:p>
        </w:tc>
      </w:tr>
      <w:tr w14:paraId="08314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restart"/>
            <w:vAlign w:val="center"/>
          </w:tcPr>
          <w:p w14:paraId="4F5A4E8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1.1</w:t>
            </w:r>
          </w:p>
        </w:tc>
        <w:tc>
          <w:tcPr>
            <w:tcW w:w="1432" w:type="dxa"/>
            <w:vMerge w:val="restart"/>
            <w:textDirection w:val="tbRlV"/>
            <w:vAlign w:val="center"/>
          </w:tcPr>
          <w:p w14:paraId="6CF6139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符合性审查</w:t>
            </w:r>
          </w:p>
        </w:tc>
        <w:tc>
          <w:tcPr>
            <w:tcW w:w="1998" w:type="dxa"/>
            <w:vAlign w:val="center"/>
          </w:tcPr>
          <w:p w14:paraId="5EC194A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供应商名称</w:t>
            </w:r>
          </w:p>
        </w:tc>
        <w:tc>
          <w:tcPr>
            <w:tcW w:w="5480" w:type="dxa"/>
            <w:vAlign w:val="center"/>
          </w:tcPr>
          <w:p w14:paraId="732A2ACD">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与营业执照或事业单位法人证书一致</w:t>
            </w:r>
          </w:p>
        </w:tc>
      </w:tr>
      <w:tr w14:paraId="061DC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18F9B5C8">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44747299">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4EEB083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规范性、符合性</w:t>
            </w:r>
          </w:p>
        </w:tc>
        <w:tc>
          <w:tcPr>
            <w:tcW w:w="5480" w:type="dxa"/>
            <w:vAlign w:val="center"/>
          </w:tcPr>
          <w:p w14:paraId="79CC0BA4">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由法定代表人或其委托代理人签字和（或）加盖公章签署、盖章</w:t>
            </w:r>
            <w:r>
              <w:rPr>
                <w:rFonts w:hint="eastAsia" w:asciiTheme="minorEastAsia" w:hAnsiTheme="minorEastAsia" w:eastAsiaTheme="minorEastAsia" w:cstheme="minorEastAsia"/>
                <w:b w:val="0"/>
                <w:bCs w:val="0"/>
                <w:sz w:val="24"/>
                <w:highlight w:val="none"/>
                <w:lang w:val="en-US" w:eastAsia="zh-CN"/>
              </w:rPr>
              <w:t>并对响应文件</w:t>
            </w:r>
            <w:r>
              <w:rPr>
                <w:rFonts w:hint="eastAsia" w:asciiTheme="minorEastAsia" w:hAnsiTheme="minorEastAsia" w:eastAsiaTheme="minorEastAsia" w:cstheme="minorEastAsia"/>
                <w:b w:val="0"/>
                <w:bCs w:val="0"/>
                <w:sz w:val="24"/>
                <w:highlight w:val="none"/>
              </w:rPr>
              <w:t>涂改、删除、插字等符合</w:t>
            </w:r>
            <w:r>
              <w:rPr>
                <w:rFonts w:hint="eastAsia" w:asciiTheme="minorEastAsia" w:hAnsiTheme="minorEastAsia" w:eastAsiaTheme="minorEastAsia" w:cstheme="minorEastAsia"/>
                <w:b w:val="0"/>
                <w:bCs w:val="0"/>
                <w:sz w:val="24"/>
                <w:highlight w:val="none"/>
                <w:lang w:val="en-US" w:eastAsia="zh-CN"/>
              </w:rPr>
              <w:t>询比文件</w:t>
            </w:r>
            <w:r>
              <w:rPr>
                <w:rFonts w:hint="eastAsia" w:asciiTheme="minorEastAsia" w:hAnsiTheme="minorEastAsia" w:eastAsiaTheme="minorEastAsia" w:cstheme="minorEastAsia"/>
                <w:b w:val="0"/>
                <w:bCs w:val="0"/>
                <w:sz w:val="24"/>
                <w:highlight w:val="none"/>
              </w:rPr>
              <w:t>要求</w:t>
            </w:r>
          </w:p>
        </w:tc>
      </w:tr>
      <w:tr w14:paraId="2D623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76A12597">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129FC0B6">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5A98C249">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w:t>
            </w:r>
          </w:p>
        </w:tc>
        <w:tc>
          <w:tcPr>
            <w:tcW w:w="5480" w:type="dxa"/>
            <w:vAlign w:val="center"/>
          </w:tcPr>
          <w:p w14:paraId="54EADBBC">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只能有一个有效报价且不超过采购预算或最高限价，</w:t>
            </w: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报价不得缺项、漏项。</w:t>
            </w:r>
          </w:p>
        </w:tc>
      </w:tr>
      <w:tr w14:paraId="00D1A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restart"/>
            <w:vAlign w:val="center"/>
          </w:tcPr>
          <w:p w14:paraId="2ED2892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1.2</w:t>
            </w:r>
          </w:p>
          <w:p w14:paraId="6D6DE953">
            <w:pPr>
              <w:snapToGrid w:val="0"/>
              <w:jc w:val="center"/>
              <w:rPr>
                <w:rFonts w:hint="eastAsia" w:asciiTheme="minorEastAsia" w:hAnsiTheme="minorEastAsia" w:eastAsiaTheme="minorEastAsia" w:cstheme="minorEastAsia"/>
                <w:b w:val="0"/>
                <w:bCs w:val="0"/>
                <w:sz w:val="24"/>
                <w:highlight w:val="none"/>
              </w:rPr>
            </w:pPr>
          </w:p>
        </w:tc>
        <w:tc>
          <w:tcPr>
            <w:tcW w:w="1432" w:type="dxa"/>
            <w:vMerge w:val="restart"/>
            <w:textDirection w:val="tbRlV"/>
            <w:vAlign w:val="center"/>
          </w:tcPr>
          <w:p w14:paraId="02B94C5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资格性审查</w:t>
            </w:r>
          </w:p>
        </w:tc>
        <w:tc>
          <w:tcPr>
            <w:tcW w:w="1998" w:type="dxa"/>
            <w:vAlign w:val="center"/>
          </w:tcPr>
          <w:p w14:paraId="06F9A21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营业执照</w:t>
            </w:r>
          </w:p>
        </w:tc>
        <w:tc>
          <w:tcPr>
            <w:tcW w:w="5480" w:type="dxa"/>
            <w:vAlign w:val="center"/>
          </w:tcPr>
          <w:p w14:paraId="15117AF9">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提供有效的营业执照</w:t>
            </w:r>
          </w:p>
        </w:tc>
      </w:tr>
      <w:tr w14:paraId="562BC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61C38C7D">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textDirection w:val="tbRlV"/>
            <w:vAlign w:val="center"/>
          </w:tcPr>
          <w:p w14:paraId="54AFEC31">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7DB69B2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法定代表人授权委托书</w:t>
            </w:r>
          </w:p>
        </w:tc>
        <w:tc>
          <w:tcPr>
            <w:tcW w:w="5480" w:type="dxa"/>
            <w:vAlign w:val="center"/>
          </w:tcPr>
          <w:p w14:paraId="398844A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需提供有效的法定代表人授权委托书</w:t>
            </w:r>
          </w:p>
        </w:tc>
      </w:tr>
      <w:tr w14:paraId="79EBB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45589BF3">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6609F88C">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7581F78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其他资质要求</w:t>
            </w:r>
          </w:p>
        </w:tc>
        <w:tc>
          <w:tcPr>
            <w:tcW w:w="5480" w:type="dxa"/>
            <w:vAlign w:val="center"/>
          </w:tcPr>
          <w:p w14:paraId="1E92762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符合“供应商须知</w:t>
            </w:r>
            <w:r>
              <w:rPr>
                <w:rFonts w:hint="eastAsia" w:asciiTheme="minorEastAsia" w:hAnsiTheme="minorEastAsia" w:eastAsiaTheme="minorEastAsia" w:cstheme="minorEastAsia"/>
                <w:b w:val="0"/>
                <w:bCs w:val="0"/>
                <w:sz w:val="24"/>
                <w:highlight w:val="none"/>
                <w:lang w:val="en-US" w:eastAsia="zh-CN"/>
              </w:rPr>
              <w:t>前附表</w:t>
            </w:r>
            <w:r>
              <w:rPr>
                <w:rFonts w:hint="eastAsia" w:asciiTheme="minorEastAsia" w:hAnsiTheme="minorEastAsia" w:eastAsiaTheme="minorEastAsia" w:cstheme="minorEastAsia"/>
                <w:b w:val="0"/>
                <w:bCs w:val="0"/>
                <w:sz w:val="24"/>
                <w:highlight w:val="none"/>
              </w:rPr>
              <w:t>”第11项规定</w:t>
            </w:r>
          </w:p>
        </w:tc>
      </w:tr>
      <w:tr w14:paraId="73F37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restart"/>
            <w:vAlign w:val="center"/>
          </w:tcPr>
          <w:p w14:paraId="303EFA40">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1.3</w:t>
            </w:r>
          </w:p>
        </w:tc>
        <w:tc>
          <w:tcPr>
            <w:tcW w:w="1432" w:type="dxa"/>
            <w:vMerge w:val="restart"/>
            <w:textDirection w:val="tbLrV"/>
            <w:vAlign w:val="center"/>
          </w:tcPr>
          <w:p w14:paraId="50505649">
            <w:pPr>
              <w:snapToGrid w:val="0"/>
              <w:ind w:left="113" w:right="113"/>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rPr>
              <w:t>性审查</w:t>
            </w:r>
          </w:p>
        </w:tc>
        <w:tc>
          <w:tcPr>
            <w:tcW w:w="1998" w:type="dxa"/>
            <w:vAlign w:val="center"/>
          </w:tcPr>
          <w:p w14:paraId="05697C27">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标的提供的时间</w:t>
            </w:r>
          </w:p>
        </w:tc>
        <w:tc>
          <w:tcPr>
            <w:tcW w:w="5480" w:type="dxa"/>
            <w:vAlign w:val="center"/>
          </w:tcPr>
          <w:p w14:paraId="5FEC419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21C3E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1E1505BA">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027BD08E">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433BB09E">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标的提供</w:t>
            </w:r>
            <w:r>
              <w:rPr>
                <w:rFonts w:hint="eastAsia" w:asciiTheme="minorEastAsia" w:hAnsiTheme="minorEastAsia" w:eastAsiaTheme="minorEastAsia" w:cstheme="minorEastAsia"/>
                <w:b w:val="0"/>
                <w:bCs w:val="0"/>
                <w:sz w:val="24"/>
                <w:highlight w:val="none"/>
                <w:lang w:val="en-US" w:eastAsia="zh-CN"/>
              </w:rPr>
              <w:t>地点</w:t>
            </w:r>
          </w:p>
        </w:tc>
        <w:tc>
          <w:tcPr>
            <w:tcW w:w="5480" w:type="dxa"/>
            <w:vAlign w:val="center"/>
          </w:tcPr>
          <w:p w14:paraId="775BF46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6C8D7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7F179151">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37DD8108">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3560857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质量标准</w:t>
            </w:r>
          </w:p>
        </w:tc>
        <w:tc>
          <w:tcPr>
            <w:tcW w:w="5480" w:type="dxa"/>
            <w:vAlign w:val="center"/>
          </w:tcPr>
          <w:p w14:paraId="7C31ABA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4BC3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51892DE8">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22041B23">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3C7D8A96">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竞标有效期</w:t>
            </w:r>
          </w:p>
        </w:tc>
        <w:tc>
          <w:tcPr>
            <w:tcW w:w="5480" w:type="dxa"/>
            <w:vAlign w:val="center"/>
          </w:tcPr>
          <w:p w14:paraId="7F1337C0">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符合“供应商须知</w:t>
            </w:r>
            <w:r>
              <w:rPr>
                <w:rFonts w:hint="eastAsia" w:asciiTheme="minorEastAsia" w:hAnsiTheme="minorEastAsia" w:eastAsiaTheme="minorEastAsia" w:cstheme="minorEastAsia"/>
                <w:b w:val="0"/>
                <w:bCs w:val="0"/>
                <w:sz w:val="24"/>
                <w:highlight w:val="none"/>
                <w:lang w:val="en-US" w:eastAsia="zh-CN"/>
              </w:rPr>
              <w:t>前附表</w:t>
            </w:r>
            <w:r>
              <w:rPr>
                <w:rFonts w:hint="eastAsia" w:asciiTheme="minorEastAsia" w:hAnsiTheme="minorEastAsia" w:eastAsiaTheme="minorEastAsia" w:cstheme="minorEastAsia"/>
                <w:b w:val="0"/>
                <w:bCs w:val="0"/>
                <w:sz w:val="24"/>
                <w:highlight w:val="none"/>
              </w:rPr>
              <w:t>”规定</w:t>
            </w:r>
          </w:p>
        </w:tc>
      </w:tr>
      <w:tr w14:paraId="5C013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829" w:type="dxa"/>
            <w:vMerge w:val="continue"/>
            <w:vAlign w:val="center"/>
          </w:tcPr>
          <w:p w14:paraId="162D632A">
            <w:pPr>
              <w:snapToGrid w:val="0"/>
              <w:jc w:val="center"/>
              <w:rPr>
                <w:rFonts w:hint="eastAsia" w:asciiTheme="minorEastAsia" w:hAnsiTheme="minorEastAsia" w:eastAsiaTheme="minorEastAsia" w:cstheme="minorEastAsia"/>
                <w:b w:val="0"/>
                <w:bCs w:val="0"/>
                <w:sz w:val="24"/>
                <w:highlight w:val="none"/>
              </w:rPr>
            </w:pPr>
          </w:p>
        </w:tc>
        <w:tc>
          <w:tcPr>
            <w:tcW w:w="1432" w:type="dxa"/>
            <w:vMerge w:val="continue"/>
            <w:vAlign w:val="center"/>
          </w:tcPr>
          <w:p w14:paraId="5C8A68D7">
            <w:pPr>
              <w:snapToGrid w:val="0"/>
              <w:jc w:val="center"/>
              <w:rPr>
                <w:rFonts w:hint="eastAsia" w:asciiTheme="minorEastAsia" w:hAnsiTheme="minorEastAsia" w:eastAsiaTheme="minorEastAsia" w:cstheme="minorEastAsia"/>
                <w:b w:val="0"/>
                <w:bCs w:val="0"/>
                <w:sz w:val="24"/>
                <w:highlight w:val="none"/>
              </w:rPr>
            </w:pPr>
          </w:p>
        </w:tc>
        <w:tc>
          <w:tcPr>
            <w:tcW w:w="1998" w:type="dxa"/>
            <w:vAlign w:val="center"/>
          </w:tcPr>
          <w:p w14:paraId="7AF360A3">
            <w:pPr>
              <w:snapToGrid w:val="0"/>
              <w:jc w:val="center"/>
              <w:rPr>
                <w:rFonts w:hint="eastAsia" w:asciiTheme="minorEastAsia" w:hAnsiTheme="minorEastAsia" w:eastAsiaTheme="minorEastAsia" w:cstheme="minorEastAsia"/>
                <w:b w:val="0"/>
                <w:bCs w:val="0"/>
                <w:snapToGrid w:val="0"/>
                <w:kern w:val="0"/>
                <w:sz w:val="24"/>
                <w:highlight w:val="none"/>
              </w:rPr>
            </w:pPr>
            <w:r>
              <w:rPr>
                <w:rFonts w:hint="eastAsia" w:asciiTheme="minorEastAsia" w:hAnsiTheme="minorEastAsia" w:eastAsiaTheme="minorEastAsia" w:cstheme="minorEastAsia"/>
                <w:b w:val="0"/>
                <w:bCs w:val="0"/>
                <w:snapToGrid w:val="0"/>
                <w:kern w:val="0"/>
                <w:sz w:val="24"/>
                <w:highlight w:val="none"/>
              </w:rPr>
              <w:t>其他</w:t>
            </w:r>
          </w:p>
        </w:tc>
        <w:tc>
          <w:tcPr>
            <w:tcW w:w="5480" w:type="dxa"/>
            <w:vAlign w:val="center"/>
          </w:tcPr>
          <w:p w14:paraId="0FA6F91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eastAsia="zh-CN"/>
              </w:rPr>
              <w:t>询比文件</w:t>
            </w:r>
            <w:r>
              <w:rPr>
                <w:rFonts w:hint="eastAsia" w:asciiTheme="minorEastAsia" w:hAnsiTheme="minorEastAsia" w:eastAsiaTheme="minorEastAsia" w:cstheme="minorEastAsia"/>
                <w:b w:val="0"/>
                <w:bCs w:val="0"/>
                <w:sz w:val="24"/>
                <w:highlight w:val="none"/>
              </w:rPr>
              <w:t>要求</w:t>
            </w:r>
          </w:p>
        </w:tc>
      </w:tr>
    </w:tbl>
    <w:p w14:paraId="0EDC25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br w:type="page"/>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304"/>
        <w:gridCol w:w="6262"/>
      </w:tblGrid>
      <w:tr w14:paraId="38A8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81" w:type="dxa"/>
            <w:vAlign w:val="center"/>
          </w:tcPr>
          <w:p w14:paraId="5D0EBB4F">
            <w:pPr>
              <w:spacing w:line="360" w:lineRule="auto"/>
              <w:jc w:val="center"/>
              <w:rPr>
                <w:rFonts w:hint="eastAsia" w:asciiTheme="minorEastAsia" w:hAnsiTheme="minorEastAsia" w:eastAsiaTheme="minorEastAsia" w:cstheme="minorEastAsia"/>
                <w:b w:val="0"/>
                <w:bCs w:val="0"/>
                <w:sz w:val="24"/>
                <w:szCs w:val="24"/>
                <w:highlight w:val="none"/>
              </w:rPr>
            </w:pPr>
            <w:bookmarkStart w:id="24" w:name="_Toc5469"/>
            <w:bookmarkStart w:id="25" w:name="_Toc5217"/>
            <w:r>
              <w:rPr>
                <w:rFonts w:hint="eastAsia" w:asciiTheme="minorEastAsia" w:hAnsiTheme="minorEastAsia" w:eastAsiaTheme="minorEastAsia" w:cstheme="minorEastAsia"/>
                <w:b w:val="0"/>
                <w:bCs w:val="0"/>
                <w:sz w:val="24"/>
                <w:szCs w:val="24"/>
                <w:highlight w:val="none"/>
              </w:rPr>
              <w:t>评审</w:t>
            </w:r>
          </w:p>
          <w:p w14:paraId="1CDFBD57">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因素</w:t>
            </w:r>
          </w:p>
        </w:tc>
        <w:tc>
          <w:tcPr>
            <w:tcW w:w="8566" w:type="dxa"/>
            <w:gridSpan w:val="2"/>
            <w:vAlign w:val="center"/>
          </w:tcPr>
          <w:p w14:paraId="7F1E3A3C">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评审标准</w:t>
            </w:r>
          </w:p>
        </w:tc>
      </w:tr>
      <w:tr w14:paraId="7403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255E7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分值</w:t>
            </w:r>
          </w:p>
          <w:p w14:paraId="6FF22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构成</w:t>
            </w:r>
          </w:p>
        </w:tc>
        <w:tc>
          <w:tcPr>
            <w:tcW w:w="8566" w:type="dxa"/>
            <w:gridSpan w:val="2"/>
            <w:vAlign w:val="center"/>
          </w:tcPr>
          <w:p w14:paraId="0928A1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技术部分</w:t>
            </w:r>
            <w:r>
              <w:rPr>
                <w:rFonts w:hint="eastAsia" w:asciiTheme="minorEastAsia" w:hAnsiTheme="minorEastAsia" w:eastAsiaTheme="minorEastAsia" w:cstheme="minorEastAsia"/>
                <w:b w:val="0"/>
                <w:bCs w:val="0"/>
                <w:sz w:val="24"/>
                <w:szCs w:val="24"/>
                <w:highlight w:val="none"/>
                <w:lang w:val="en-US" w:eastAsia="zh-CN"/>
              </w:rPr>
              <w:t>70</w:t>
            </w:r>
            <w:r>
              <w:rPr>
                <w:rFonts w:hint="eastAsia" w:asciiTheme="minorEastAsia" w:hAnsiTheme="minorEastAsia" w:eastAsiaTheme="minorEastAsia" w:cstheme="minorEastAsia"/>
                <w:b w:val="0"/>
                <w:bCs w:val="0"/>
                <w:sz w:val="24"/>
                <w:szCs w:val="24"/>
                <w:highlight w:val="none"/>
              </w:rPr>
              <w:t>.0分</w:t>
            </w:r>
          </w:p>
          <w:p w14:paraId="5937C8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商务部分</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.0分</w:t>
            </w:r>
          </w:p>
          <w:p w14:paraId="50AB49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报价得分</w:t>
            </w: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b w:val="0"/>
                <w:bCs w:val="0"/>
                <w:sz w:val="24"/>
                <w:szCs w:val="24"/>
                <w:highlight w:val="none"/>
              </w:rPr>
              <w:t>.0分</w:t>
            </w:r>
          </w:p>
        </w:tc>
      </w:tr>
      <w:tr w14:paraId="5F38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81" w:type="dxa"/>
            <w:vMerge w:val="restart"/>
            <w:vAlign w:val="center"/>
          </w:tcPr>
          <w:p w14:paraId="0BF3C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技术</w:t>
            </w:r>
          </w:p>
          <w:p w14:paraId="685726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部分</w:t>
            </w:r>
          </w:p>
        </w:tc>
        <w:tc>
          <w:tcPr>
            <w:tcW w:w="2304" w:type="dxa"/>
            <w:vAlign w:val="center"/>
          </w:tcPr>
          <w:p w14:paraId="5BB05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rPr>
              <w:t>勘察技术方案针对性</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18分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6262" w:type="dxa"/>
            <w:vAlign w:val="center"/>
          </w:tcPr>
          <w:p w14:paraId="160FFB3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方案完全贴合本项目污水管道工程特点，详细梳理沿线地质条件、地下管线分布、周边建（构）筑物及好人公园周边环境，勘察点位布置科学合理，勘察方法（钻探、取样、原位测试、室内试验）选择精准，符合市政污水管道勘察规范，成果深度满足施工图设计及施工需求，对地下水位、土质分层、不良地质预判全面</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得</w:t>
            </w:r>
            <w:r>
              <w:rPr>
                <w:rFonts w:hint="eastAsia" w:asciiTheme="minorEastAsia" w:hAnsiTheme="minorEastAsia" w:eastAsiaTheme="minorEastAsia" w:cstheme="minorEastAsia"/>
                <w:b w:val="0"/>
                <w:bCs w:val="0"/>
                <w:sz w:val="24"/>
                <w:szCs w:val="24"/>
                <w:highlight w:val="none"/>
                <w:vertAlign w:val="baseline"/>
              </w:rPr>
              <w:t>15-18分；</w:t>
            </w:r>
          </w:p>
          <w:p w14:paraId="07A21D8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方案基本贴合项目特点，勘察布置与方法合理，能满足基本勘察需求，对项目重难点有初步分析，无明显漏洞</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得</w:t>
            </w:r>
            <w:r>
              <w:rPr>
                <w:rFonts w:hint="eastAsia" w:asciiTheme="minorEastAsia" w:hAnsiTheme="minorEastAsia" w:eastAsiaTheme="minorEastAsia" w:cstheme="minorEastAsia"/>
                <w:b w:val="0"/>
                <w:bCs w:val="0"/>
                <w:sz w:val="24"/>
                <w:szCs w:val="24"/>
                <w:highlight w:val="none"/>
                <w:vertAlign w:val="baseline"/>
              </w:rPr>
              <w:t>10-14分；</w:t>
            </w:r>
          </w:p>
          <w:p w14:paraId="7DFE7A8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方案针对性较弱，勘察布置或方法存在少量不合理之处，成果深度基本满足要求</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得</w:t>
            </w:r>
            <w:r>
              <w:rPr>
                <w:rFonts w:hint="eastAsia" w:asciiTheme="minorEastAsia" w:hAnsiTheme="minorEastAsia" w:eastAsiaTheme="minorEastAsia" w:cstheme="minorEastAsia"/>
                <w:b w:val="0"/>
                <w:bCs w:val="0"/>
                <w:sz w:val="24"/>
                <w:szCs w:val="24"/>
                <w:highlight w:val="none"/>
                <w:vertAlign w:val="baseline"/>
              </w:rPr>
              <w:t>5-9分；</w:t>
            </w:r>
          </w:p>
          <w:p w14:paraId="46450C4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方案脱离项目实际，勘察方法不合理，无法满足工程勘察需求，存在重大漏洞</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得</w:t>
            </w:r>
            <w:r>
              <w:rPr>
                <w:rFonts w:hint="eastAsia" w:asciiTheme="minorEastAsia" w:hAnsiTheme="minorEastAsia" w:eastAsiaTheme="minorEastAsia" w:cstheme="minorEastAsia"/>
                <w:b w:val="0"/>
                <w:bCs w:val="0"/>
                <w:sz w:val="24"/>
                <w:szCs w:val="24"/>
                <w:highlight w:val="none"/>
                <w:vertAlign w:val="baseline"/>
              </w:rPr>
              <w:t>0-4分。</w:t>
            </w:r>
          </w:p>
        </w:tc>
      </w:tr>
      <w:tr w14:paraId="789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81" w:type="dxa"/>
            <w:vMerge w:val="continue"/>
          </w:tcPr>
          <w:p w14:paraId="46FCB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2304" w:type="dxa"/>
            <w:vAlign w:val="center"/>
          </w:tcPr>
          <w:p w14:paraId="0849F1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rPr>
              <w:t>勘察设备与质量保障体系</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15分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6262" w:type="dxa"/>
            <w:vAlign w:val="center"/>
          </w:tcPr>
          <w:p w14:paraId="4CA6B71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勘察设备（钻探机、全站仪、水准仪、取样设备、试验仪器等）配备齐全、满足现场作业需求，设备年检合格；质量保障体系完善，涵盖勘察全过程管控、成果审核、资料归档等环节，符合国家及行业勘察质量标准，得</w:t>
            </w:r>
            <w:r>
              <w:rPr>
                <w:rFonts w:hint="eastAsia" w:asciiTheme="minorEastAsia" w:hAnsiTheme="minorEastAsia" w:eastAsiaTheme="minorEastAsia" w:cstheme="minorEastAsia"/>
                <w:b w:val="0"/>
                <w:bCs w:val="0"/>
                <w:sz w:val="24"/>
                <w:szCs w:val="24"/>
                <w:highlight w:val="none"/>
                <w:vertAlign w:val="baseline"/>
                <w:lang w:val="en-US" w:eastAsia="zh-CN"/>
              </w:rPr>
              <w:t>10</w:t>
            </w:r>
            <w:r>
              <w:rPr>
                <w:rFonts w:hint="eastAsia" w:asciiTheme="minorEastAsia" w:hAnsiTheme="minorEastAsia" w:eastAsiaTheme="minorEastAsia" w:cstheme="minorEastAsia"/>
                <w:b w:val="0"/>
                <w:bCs w:val="0"/>
                <w:sz w:val="24"/>
                <w:szCs w:val="24"/>
                <w:highlight w:val="none"/>
                <w:vertAlign w:val="baseline"/>
              </w:rPr>
              <w:t>-1</w:t>
            </w:r>
            <w:r>
              <w:rPr>
                <w:rFonts w:hint="eastAsia" w:asciiTheme="minorEastAsia" w:hAnsiTheme="minorEastAsia" w:eastAsiaTheme="minorEastAsia" w:cstheme="minorEastAsia"/>
                <w:b w:val="0"/>
                <w:bCs w:val="0"/>
                <w:sz w:val="24"/>
                <w:szCs w:val="24"/>
                <w:highlight w:val="none"/>
                <w:vertAlign w:val="baseline"/>
                <w:lang w:val="en-US" w:eastAsia="zh-CN"/>
              </w:rPr>
              <w:t>5</w:t>
            </w:r>
            <w:r>
              <w:rPr>
                <w:rFonts w:hint="eastAsia" w:asciiTheme="minorEastAsia" w:hAnsiTheme="minorEastAsia" w:eastAsiaTheme="minorEastAsia" w:cstheme="minorEastAsia"/>
                <w:b w:val="0"/>
                <w:bCs w:val="0"/>
                <w:sz w:val="24"/>
                <w:szCs w:val="24"/>
                <w:highlight w:val="none"/>
                <w:vertAlign w:val="baseline"/>
              </w:rPr>
              <w:t>分；</w:t>
            </w:r>
          </w:p>
          <w:p w14:paraId="6FA5370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设备与质保体系基本完善，得5-</w:t>
            </w:r>
            <w:r>
              <w:rPr>
                <w:rFonts w:hint="eastAsia" w:asciiTheme="minorEastAsia" w:hAnsiTheme="minorEastAsia" w:eastAsiaTheme="minorEastAsia" w:cstheme="minorEastAsia"/>
                <w:b w:val="0"/>
                <w:bCs w:val="0"/>
                <w:sz w:val="24"/>
                <w:szCs w:val="24"/>
                <w:highlight w:val="none"/>
                <w:vertAlign w:val="baseline"/>
                <w:lang w:val="en-US" w:eastAsia="zh-CN"/>
              </w:rPr>
              <w:t>9</w:t>
            </w:r>
            <w:r>
              <w:rPr>
                <w:rFonts w:hint="eastAsia" w:asciiTheme="minorEastAsia" w:hAnsiTheme="minorEastAsia" w:eastAsiaTheme="minorEastAsia" w:cstheme="minorEastAsia"/>
                <w:b w:val="0"/>
                <w:bCs w:val="0"/>
                <w:sz w:val="24"/>
                <w:szCs w:val="24"/>
                <w:highlight w:val="none"/>
                <w:vertAlign w:val="baseline"/>
              </w:rPr>
              <w:t>分；</w:t>
            </w:r>
          </w:p>
          <w:p w14:paraId="36DB9EF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存在明显欠缺，得</w:t>
            </w:r>
            <w:r>
              <w:rPr>
                <w:rFonts w:hint="eastAsia" w:asciiTheme="minorEastAsia" w:hAnsiTheme="minorEastAsia" w:eastAsiaTheme="minorEastAsia" w:cstheme="minorEastAsia"/>
                <w:b w:val="0"/>
                <w:bCs w:val="0"/>
                <w:sz w:val="24"/>
                <w:szCs w:val="24"/>
                <w:highlight w:val="none"/>
                <w:vertAlign w:val="baseline"/>
                <w:lang w:val="en-US" w:eastAsia="zh-CN"/>
              </w:rPr>
              <w:t>0</w:t>
            </w:r>
            <w:r>
              <w:rPr>
                <w:rFonts w:hint="eastAsia" w:asciiTheme="minorEastAsia" w:hAnsiTheme="minorEastAsia" w:eastAsiaTheme="minorEastAsia" w:cstheme="minorEastAsia"/>
                <w:b w:val="0"/>
                <w:bCs w:val="0"/>
                <w:sz w:val="24"/>
                <w:szCs w:val="24"/>
                <w:highlight w:val="none"/>
                <w:vertAlign w:val="baseline"/>
              </w:rPr>
              <w:t>-4分；无相关说明不得分。</w:t>
            </w:r>
          </w:p>
        </w:tc>
      </w:tr>
      <w:tr w14:paraId="707B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81" w:type="dxa"/>
            <w:vMerge w:val="continue"/>
          </w:tcPr>
          <w:p w14:paraId="51D85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2304" w:type="dxa"/>
            <w:vAlign w:val="center"/>
          </w:tcPr>
          <w:p w14:paraId="0D8734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rPr>
              <w:t>进度管控与安全文明勘察方案</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17分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6262" w:type="dxa"/>
            <w:vAlign w:val="center"/>
          </w:tcPr>
          <w:p w14:paraId="66837ED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结合项目工期要求，制定详细勘察进度计划，节点明确、可落地；针对银河北街沿线交通、地下管线、公园周边环境，制定完善的现场安全作业、文明施工、管线保护方案，得</w:t>
            </w:r>
            <w:r>
              <w:rPr>
                <w:rFonts w:hint="eastAsia" w:asciiTheme="minorEastAsia" w:hAnsiTheme="minorEastAsia" w:eastAsiaTheme="minorEastAsia" w:cstheme="minorEastAsia"/>
                <w:b w:val="0"/>
                <w:bCs w:val="0"/>
                <w:sz w:val="24"/>
                <w:szCs w:val="24"/>
                <w:highlight w:val="none"/>
                <w:vertAlign w:val="baseline"/>
                <w:lang w:val="en-US" w:eastAsia="zh-CN"/>
              </w:rPr>
              <w:t>10</w:t>
            </w:r>
            <w:r>
              <w:rPr>
                <w:rFonts w:hint="eastAsia" w:asciiTheme="minorEastAsia" w:hAnsiTheme="minorEastAsia" w:eastAsiaTheme="minorEastAsia" w:cstheme="minorEastAsia"/>
                <w:b w:val="0"/>
                <w:bCs w:val="0"/>
                <w:sz w:val="24"/>
                <w:szCs w:val="24"/>
                <w:highlight w:val="none"/>
                <w:vertAlign w:val="baseline"/>
              </w:rPr>
              <w:t>-</w:t>
            </w:r>
            <w:r>
              <w:rPr>
                <w:rFonts w:hint="eastAsia" w:asciiTheme="minorEastAsia" w:hAnsiTheme="minorEastAsia" w:eastAsiaTheme="minorEastAsia" w:cstheme="minorEastAsia"/>
                <w:b w:val="0"/>
                <w:bCs w:val="0"/>
                <w:sz w:val="24"/>
                <w:szCs w:val="24"/>
                <w:highlight w:val="none"/>
                <w:vertAlign w:val="baseline"/>
                <w:lang w:val="en-US" w:eastAsia="zh-CN"/>
              </w:rPr>
              <w:t>1</w:t>
            </w:r>
            <w:r>
              <w:rPr>
                <w:rFonts w:hint="eastAsia" w:asciiTheme="minorEastAsia" w:hAnsiTheme="minorEastAsia" w:eastAsiaTheme="minorEastAsia" w:cstheme="minorEastAsia"/>
                <w:b w:val="0"/>
                <w:bCs w:val="0"/>
                <w:sz w:val="24"/>
                <w:szCs w:val="24"/>
                <w:highlight w:val="none"/>
                <w:vertAlign w:val="baseline"/>
              </w:rPr>
              <w:t>7分；</w:t>
            </w:r>
          </w:p>
          <w:p w14:paraId="7DBB23E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进度与安全方案基本可行，得</w:t>
            </w:r>
            <w:r>
              <w:rPr>
                <w:rFonts w:hint="eastAsia" w:asciiTheme="minorEastAsia" w:hAnsiTheme="minorEastAsia" w:eastAsiaTheme="minorEastAsia" w:cstheme="minorEastAsia"/>
                <w:b w:val="0"/>
                <w:bCs w:val="0"/>
                <w:sz w:val="24"/>
                <w:szCs w:val="24"/>
                <w:highlight w:val="none"/>
                <w:vertAlign w:val="baseline"/>
                <w:lang w:val="en-US" w:eastAsia="zh-CN"/>
              </w:rPr>
              <w:t>5</w:t>
            </w:r>
            <w:r>
              <w:rPr>
                <w:rFonts w:hint="eastAsia" w:asciiTheme="minorEastAsia" w:hAnsiTheme="minorEastAsia" w:eastAsiaTheme="minorEastAsia" w:cstheme="minorEastAsia"/>
                <w:b w:val="0"/>
                <w:bCs w:val="0"/>
                <w:sz w:val="24"/>
                <w:szCs w:val="24"/>
                <w:highlight w:val="none"/>
                <w:vertAlign w:val="baseline"/>
              </w:rPr>
              <w:t>-</w:t>
            </w:r>
            <w:r>
              <w:rPr>
                <w:rFonts w:hint="eastAsia" w:asciiTheme="minorEastAsia" w:hAnsiTheme="minorEastAsia" w:eastAsiaTheme="minorEastAsia" w:cstheme="minorEastAsia"/>
                <w:b w:val="0"/>
                <w:bCs w:val="0"/>
                <w:sz w:val="24"/>
                <w:szCs w:val="24"/>
                <w:highlight w:val="none"/>
                <w:vertAlign w:val="baseline"/>
                <w:lang w:val="en-US" w:eastAsia="zh-CN"/>
              </w:rPr>
              <w:t>9</w:t>
            </w:r>
            <w:r>
              <w:rPr>
                <w:rFonts w:hint="eastAsia" w:asciiTheme="minorEastAsia" w:hAnsiTheme="minorEastAsia" w:eastAsiaTheme="minorEastAsia" w:cstheme="minorEastAsia"/>
                <w:b w:val="0"/>
                <w:bCs w:val="0"/>
                <w:sz w:val="24"/>
                <w:szCs w:val="24"/>
                <w:highlight w:val="none"/>
                <w:vertAlign w:val="baseline"/>
              </w:rPr>
              <w:t>分；</w:t>
            </w:r>
          </w:p>
          <w:p w14:paraId="1ED8C22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方案粗糙、无针对性，得0-</w:t>
            </w:r>
            <w:r>
              <w:rPr>
                <w:rFonts w:hint="eastAsia" w:asciiTheme="minorEastAsia" w:hAnsiTheme="minorEastAsia" w:eastAsiaTheme="minorEastAsia" w:cstheme="minorEastAsia"/>
                <w:b w:val="0"/>
                <w:bCs w:val="0"/>
                <w:sz w:val="24"/>
                <w:szCs w:val="24"/>
                <w:highlight w:val="none"/>
                <w:vertAlign w:val="baseline"/>
                <w:lang w:val="en-US" w:eastAsia="zh-CN"/>
              </w:rPr>
              <w:t>4</w:t>
            </w:r>
            <w:r>
              <w:rPr>
                <w:rFonts w:hint="eastAsia" w:asciiTheme="minorEastAsia" w:hAnsiTheme="minorEastAsia" w:eastAsiaTheme="minorEastAsia" w:cstheme="minorEastAsia"/>
                <w:b w:val="0"/>
                <w:bCs w:val="0"/>
                <w:sz w:val="24"/>
                <w:szCs w:val="24"/>
                <w:highlight w:val="none"/>
                <w:vertAlign w:val="baseline"/>
              </w:rPr>
              <w:t>分。</w:t>
            </w:r>
          </w:p>
        </w:tc>
      </w:tr>
      <w:tr w14:paraId="279C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1" w:type="dxa"/>
            <w:vMerge w:val="continue"/>
          </w:tcPr>
          <w:p w14:paraId="5623B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2304" w:type="dxa"/>
            <w:vAlign w:val="center"/>
          </w:tcPr>
          <w:p w14:paraId="378B61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rPr>
              <w:t>项目重难点分析与应对措施</w:t>
            </w:r>
            <w:r>
              <w:rPr>
                <w:rFonts w:hint="eastAsia" w:asciiTheme="minorEastAsia" w:hAnsiTheme="minorEastAsia" w:eastAsiaTheme="minorEastAsia" w:cstheme="minorEastAsia"/>
                <w:b w:val="0"/>
                <w:bCs w:val="0"/>
                <w:sz w:val="24"/>
                <w:szCs w:val="24"/>
                <w:highlight w:val="none"/>
                <w:vertAlign w:val="baseline"/>
                <w:lang w:eastAsia="zh-CN"/>
              </w:rPr>
              <w:t>（</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6262" w:type="dxa"/>
            <w:vAlign w:val="center"/>
          </w:tcPr>
          <w:p w14:paraId="68AACC8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精准识别本项目污水管道勘察重难点（如地下管线复杂、地质不均匀、周边环境敏感等），应对措施科学可行、针对性强，得</w:t>
            </w:r>
            <w:r>
              <w:rPr>
                <w:rFonts w:hint="eastAsia" w:asciiTheme="minorEastAsia" w:hAnsiTheme="minorEastAsia" w:eastAsiaTheme="minorEastAsia" w:cstheme="minorEastAsia"/>
                <w:b w:val="0"/>
                <w:bCs w:val="0"/>
                <w:sz w:val="24"/>
                <w:szCs w:val="24"/>
                <w:highlight w:val="none"/>
                <w:vertAlign w:val="baseline"/>
                <w:lang w:val="en-US" w:eastAsia="zh-CN"/>
              </w:rPr>
              <w:t>7-10</w:t>
            </w:r>
            <w:r>
              <w:rPr>
                <w:rFonts w:hint="eastAsia" w:asciiTheme="minorEastAsia" w:hAnsiTheme="minorEastAsia" w:eastAsiaTheme="minorEastAsia" w:cstheme="minorEastAsia"/>
                <w:b w:val="0"/>
                <w:bCs w:val="0"/>
                <w:sz w:val="24"/>
                <w:szCs w:val="24"/>
                <w:highlight w:val="none"/>
                <w:vertAlign w:val="baseline"/>
              </w:rPr>
              <w:t>分；</w:t>
            </w:r>
          </w:p>
          <w:p w14:paraId="4B891B4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重难点分析基本到位，措施一般，得</w:t>
            </w:r>
            <w:r>
              <w:rPr>
                <w:rFonts w:hint="eastAsia" w:asciiTheme="minorEastAsia" w:hAnsiTheme="minorEastAsia" w:eastAsiaTheme="minorEastAsia" w:cstheme="minorEastAsia"/>
                <w:b w:val="0"/>
                <w:bCs w:val="0"/>
                <w:sz w:val="24"/>
                <w:szCs w:val="24"/>
                <w:highlight w:val="none"/>
                <w:vertAlign w:val="baseline"/>
                <w:lang w:val="en-US" w:eastAsia="zh-CN"/>
              </w:rPr>
              <w:t>4-6</w:t>
            </w:r>
            <w:r>
              <w:rPr>
                <w:rFonts w:hint="eastAsia" w:asciiTheme="minorEastAsia" w:hAnsiTheme="minorEastAsia" w:eastAsiaTheme="minorEastAsia" w:cstheme="minorEastAsia"/>
                <w:b w:val="0"/>
                <w:bCs w:val="0"/>
                <w:sz w:val="24"/>
                <w:szCs w:val="24"/>
                <w:highlight w:val="none"/>
                <w:vertAlign w:val="baseline"/>
              </w:rPr>
              <w:t>分；</w:t>
            </w:r>
          </w:p>
          <w:p w14:paraId="36420B6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未分析重难点或措施无效，得0-</w:t>
            </w:r>
            <w:r>
              <w:rPr>
                <w:rFonts w:hint="eastAsia" w:asciiTheme="minorEastAsia" w:hAnsiTheme="minorEastAsia" w:eastAsiaTheme="minorEastAsia" w:cstheme="minorEastAsia"/>
                <w:b w:val="0"/>
                <w:bCs w:val="0"/>
                <w:sz w:val="24"/>
                <w:szCs w:val="24"/>
                <w:highlight w:val="none"/>
                <w:vertAlign w:val="baseline"/>
                <w:lang w:val="en-US" w:eastAsia="zh-CN"/>
              </w:rPr>
              <w:t>3</w:t>
            </w:r>
            <w:r>
              <w:rPr>
                <w:rFonts w:hint="eastAsia" w:asciiTheme="minorEastAsia" w:hAnsiTheme="minorEastAsia" w:eastAsiaTheme="minorEastAsia" w:cstheme="minorEastAsia"/>
                <w:b w:val="0"/>
                <w:bCs w:val="0"/>
                <w:sz w:val="24"/>
                <w:szCs w:val="24"/>
                <w:highlight w:val="none"/>
                <w:vertAlign w:val="baseline"/>
              </w:rPr>
              <w:t>分。</w:t>
            </w:r>
          </w:p>
        </w:tc>
      </w:tr>
      <w:tr w14:paraId="277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81" w:type="dxa"/>
            <w:vMerge w:val="continue"/>
          </w:tcPr>
          <w:p w14:paraId="4BCE63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2304" w:type="dxa"/>
            <w:shd w:val="clear" w:color="auto" w:fill="auto"/>
            <w:vAlign w:val="center"/>
          </w:tcPr>
          <w:p w14:paraId="1D8D53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后续服务措施（10）</w:t>
            </w:r>
          </w:p>
        </w:tc>
        <w:tc>
          <w:tcPr>
            <w:tcW w:w="6262" w:type="dxa"/>
            <w:shd w:val="clear" w:color="auto" w:fill="auto"/>
            <w:vAlign w:val="center"/>
          </w:tcPr>
          <w:p w14:paraId="0B6A183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完善可行的专项后续服务方案；</w:t>
            </w:r>
          </w:p>
          <w:p w14:paraId="46C2B04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明确具体的项目前期、中期、后期全流程服务承诺；</w:t>
            </w:r>
          </w:p>
          <w:p w14:paraId="4641FD4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健全规范的售后服务承诺及售后服务体系；</w:t>
            </w:r>
          </w:p>
          <w:p w14:paraId="64AB9A5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严谨到位的安全保密保障措施；</w:t>
            </w:r>
          </w:p>
          <w:p w14:paraId="0B6D0DD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全面可靠的后续服务保障措施。</w:t>
            </w:r>
          </w:p>
          <w:p w14:paraId="59900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供应商提交的后续服务措施内容完整全面、逻辑严谨清晰，完全贴合本项目污水管道工程勘察全周期服务需求，各项内容针对性强、可落地执行，符合市政工程勘察服务管理规范及本项目实际要求，且完整涵盖以上全部核心内容，得8-10分；</w:t>
            </w:r>
          </w:p>
          <w:p w14:paraId="70701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基本涵盖上述5项核心内容，服务措施较为完整，具备基本可操作性，无重大缺失</w:t>
            </w:r>
            <w:r>
              <w:rPr>
                <w:rFonts w:hint="eastAsia" w:asciiTheme="minorEastAsia" w:hAnsiTheme="minorEastAsia" w:eastAsiaTheme="minorEastAsia" w:cstheme="minorEastAsia"/>
                <w:b w:val="0"/>
                <w:bCs w:val="0"/>
                <w:kern w:val="2"/>
                <w:sz w:val="24"/>
                <w:szCs w:val="24"/>
                <w:highlight w:val="none"/>
                <w:lang w:val="en-US" w:eastAsia="zh-CN" w:bidi="ar-SA"/>
              </w:rPr>
              <w:t>，得5-7分；</w:t>
            </w:r>
          </w:p>
          <w:p w14:paraId="772D0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部分内容缺失或表述笼统，针对性不强，未形成完整服务闭环</w:t>
            </w:r>
            <w:r>
              <w:rPr>
                <w:rFonts w:hint="eastAsia" w:asciiTheme="minorEastAsia" w:hAnsiTheme="minorEastAsia" w:eastAsiaTheme="minorEastAsia" w:cstheme="minorEastAsia"/>
                <w:b w:val="0"/>
                <w:bCs w:val="0"/>
                <w:kern w:val="2"/>
                <w:sz w:val="24"/>
                <w:szCs w:val="24"/>
                <w:highlight w:val="none"/>
                <w:lang w:val="en-US" w:eastAsia="zh-CN" w:bidi="ar-SA"/>
              </w:rPr>
              <w:t>，得0-4分；</w:t>
            </w:r>
          </w:p>
        </w:tc>
      </w:tr>
      <w:tr w14:paraId="485F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181" w:type="dxa"/>
            <w:vMerge w:val="restart"/>
            <w:vAlign w:val="center"/>
          </w:tcPr>
          <w:p w14:paraId="62F54A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商务</w:t>
            </w:r>
          </w:p>
          <w:p w14:paraId="41481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部分</w:t>
            </w:r>
          </w:p>
        </w:tc>
        <w:tc>
          <w:tcPr>
            <w:tcW w:w="2304" w:type="dxa"/>
            <w:vAlign w:val="center"/>
          </w:tcPr>
          <w:p w14:paraId="299434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项目勘察团队配置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10分</w:t>
            </w:r>
            <w:r>
              <w:rPr>
                <w:rFonts w:hint="eastAsia" w:asciiTheme="minorEastAsia" w:hAnsiTheme="minorEastAsia" w:eastAsiaTheme="minorEastAsia" w:cstheme="minorEastAsia"/>
                <w:b w:val="0"/>
                <w:bCs w:val="0"/>
                <w:sz w:val="24"/>
                <w:szCs w:val="24"/>
                <w:highlight w:val="none"/>
                <w:lang w:eastAsia="zh-CN"/>
              </w:rPr>
              <w:t>）</w:t>
            </w:r>
          </w:p>
        </w:tc>
        <w:tc>
          <w:tcPr>
            <w:tcW w:w="6262" w:type="dxa"/>
            <w:vAlign w:val="center"/>
          </w:tcPr>
          <w:p w14:paraId="11CF702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项目负责人（7分）：</w:t>
            </w:r>
          </w:p>
          <w:p w14:paraId="311E4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具备注册岩土工程师资格且有高级工程师职称，同时承担过</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项及以上市政污水管道/管网工程勘察项目负责人业绩，得7分；</w:t>
            </w:r>
          </w:p>
          <w:p w14:paraId="7D7932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具备注册岩土工程师且有中级职称，</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项类似业绩，得4分；</w:t>
            </w:r>
          </w:p>
          <w:p w14:paraId="67BCF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仅具备中级职称，1项类似业绩，得</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分；</w:t>
            </w:r>
          </w:p>
          <w:p w14:paraId="1389E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无相关资格或业绩不得分；</w:t>
            </w:r>
          </w:p>
          <w:p w14:paraId="04157A6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核心技术人员（</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分）：</w:t>
            </w:r>
          </w:p>
          <w:p w14:paraId="338ACE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团队配备岩土、测量、试验等专业人员不少于</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人，均具备相关专业职称或执业资格，</w:t>
            </w:r>
            <w:r>
              <w:rPr>
                <w:rFonts w:hint="eastAsia" w:asciiTheme="minorEastAsia" w:hAnsiTheme="minorEastAsia" w:eastAsiaTheme="minorEastAsia" w:cstheme="minorEastAsia"/>
                <w:b w:val="0"/>
                <w:bCs w:val="0"/>
                <w:sz w:val="24"/>
                <w:szCs w:val="24"/>
                <w:highlight w:val="none"/>
                <w:lang w:val="en-US" w:eastAsia="zh-CN"/>
              </w:rPr>
              <w:t>得3</w:t>
            </w:r>
            <w:r>
              <w:rPr>
                <w:rFonts w:hint="eastAsia" w:asciiTheme="minorEastAsia" w:hAnsiTheme="minorEastAsia" w:eastAsiaTheme="minorEastAsia" w:cstheme="minorEastAsia"/>
                <w:b w:val="0"/>
                <w:bCs w:val="0"/>
                <w:sz w:val="24"/>
                <w:szCs w:val="24"/>
                <w:highlight w:val="none"/>
              </w:rPr>
              <w:t>分；</w:t>
            </w:r>
            <w:r>
              <w:rPr>
                <w:rFonts w:hint="eastAsia" w:asciiTheme="minorEastAsia" w:hAnsiTheme="minorEastAsia" w:eastAsiaTheme="minorEastAsia" w:cstheme="minorEastAsia"/>
                <w:b w:val="0"/>
                <w:bCs w:val="0"/>
                <w:sz w:val="24"/>
                <w:szCs w:val="24"/>
                <w:highlight w:val="none"/>
                <w:lang w:val="en-US" w:eastAsia="zh-CN"/>
              </w:rPr>
              <w:t>不足不得分。</w:t>
            </w:r>
          </w:p>
        </w:tc>
      </w:tr>
      <w:tr w14:paraId="0AC5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181" w:type="dxa"/>
            <w:vMerge w:val="continue"/>
            <w:vAlign w:val="center"/>
          </w:tcPr>
          <w:p w14:paraId="099FA2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p>
        </w:tc>
        <w:tc>
          <w:tcPr>
            <w:tcW w:w="2304" w:type="dxa"/>
            <w:vAlign w:val="center"/>
          </w:tcPr>
          <w:p w14:paraId="4C7D0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类似项目业绩</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10分</w:t>
            </w:r>
            <w:r>
              <w:rPr>
                <w:rFonts w:hint="eastAsia" w:asciiTheme="minorEastAsia" w:hAnsiTheme="minorEastAsia" w:eastAsiaTheme="minorEastAsia" w:cstheme="minorEastAsia"/>
                <w:b w:val="0"/>
                <w:bCs w:val="0"/>
                <w:sz w:val="24"/>
                <w:szCs w:val="24"/>
                <w:highlight w:val="none"/>
                <w:lang w:eastAsia="zh-CN"/>
              </w:rPr>
              <w:t>）</w:t>
            </w:r>
          </w:p>
        </w:tc>
        <w:tc>
          <w:tcPr>
            <w:tcW w:w="6262" w:type="dxa"/>
            <w:vAlign w:val="center"/>
          </w:tcPr>
          <w:p w14:paraId="3A7BBE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近</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年（202</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年1月1日至今，以合同签订时间为准）承担过市政污水管道/管网新建工程勘察项目，每提供1个合格业绩得2分，最多得10分；业绩需提供合同扫描件，未提供或业绩不符不计分；联合体业绩仅认可牵头单位业绩。</w:t>
            </w:r>
          </w:p>
        </w:tc>
      </w:tr>
      <w:tr w14:paraId="2BFC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81" w:type="dxa"/>
            <w:vAlign w:val="center"/>
          </w:tcPr>
          <w:p w14:paraId="30E2E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p>
          <w:p w14:paraId="47DC1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w:t>
            </w:r>
          </w:p>
        </w:tc>
        <w:tc>
          <w:tcPr>
            <w:tcW w:w="2304" w:type="dxa"/>
            <w:vAlign w:val="center"/>
          </w:tcPr>
          <w:p w14:paraId="63FE0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w:t>
            </w:r>
          </w:p>
          <w:p w14:paraId="5E7980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.0分)</w:t>
            </w:r>
          </w:p>
        </w:tc>
        <w:tc>
          <w:tcPr>
            <w:tcW w:w="6262" w:type="dxa"/>
            <w:vAlign w:val="center"/>
          </w:tcPr>
          <w:p w14:paraId="143816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报价得分＝（评标基准价/</w:t>
            </w: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报价）×价格分值【注：满足</w:t>
            </w:r>
            <w:r>
              <w:rPr>
                <w:rFonts w:hint="eastAsia" w:ascii="宋体" w:hAnsi="宋体" w:eastAsia="宋体" w:cs="宋体"/>
                <w:b w:val="0"/>
                <w:bCs w:val="0"/>
                <w:sz w:val="24"/>
                <w:szCs w:val="24"/>
                <w:highlight w:val="none"/>
                <w:lang w:eastAsia="zh-CN"/>
              </w:rPr>
              <w:t>采购文件</w:t>
            </w:r>
            <w:r>
              <w:rPr>
                <w:rFonts w:hint="eastAsia" w:ascii="宋体" w:hAnsi="宋体" w:eastAsia="宋体" w:cs="宋体"/>
                <w:b w:val="0"/>
                <w:bCs w:val="0"/>
                <w:sz w:val="24"/>
                <w:szCs w:val="24"/>
                <w:highlight w:val="none"/>
              </w:rPr>
              <w:t>要求且</w:t>
            </w:r>
            <w:r>
              <w:rPr>
                <w:rFonts w:hint="eastAsia" w:ascii="宋体" w:hAnsi="宋体" w:cs="宋体"/>
                <w:b w:val="0"/>
                <w:bCs w:val="0"/>
                <w:sz w:val="24"/>
                <w:szCs w:val="24"/>
                <w:highlight w:val="none"/>
                <w:lang w:val="en-US" w:eastAsia="zh-CN"/>
              </w:rPr>
              <w:t>所有有效报价的平均值</w:t>
            </w:r>
            <w:r>
              <w:rPr>
                <w:rFonts w:hint="eastAsia" w:ascii="宋体" w:hAnsi="宋体" w:eastAsia="宋体" w:cs="宋体"/>
                <w:b w:val="0"/>
                <w:bCs w:val="0"/>
                <w:sz w:val="24"/>
                <w:szCs w:val="24"/>
                <w:highlight w:val="none"/>
              </w:rPr>
              <w:t>为评标基准价。】最低报价不是中标的唯一依据。</w:t>
            </w:r>
          </w:p>
        </w:tc>
      </w:tr>
    </w:tbl>
    <w:p w14:paraId="404D0493">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4557CF8">
      <w:pPr>
        <w:pStyle w:val="2"/>
        <w:bidi w:val="0"/>
        <w:outlineLvl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第六章 合同与验收</w:t>
      </w:r>
      <w:bookmarkEnd w:id="23"/>
      <w:bookmarkEnd w:id="24"/>
      <w:bookmarkEnd w:id="25"/>
      <w:r>
        <w:rPr>
          <w:rFonts w:hint="eastAsia" w:asciiTheme="minorEastAsia" w:hAnsiTheme="minorEastAsia" w:eastAsiaTheme="minorEastAsia" w:cstheme="minorEastAsia"/>
          <w:b w:val="0"/>
          <w:bCs w:val="0"/>
          <w:color w:val="auto"/>
          <w:highlight w:val="none"/>
          <w:lang w:val="en-US" w:eastAsia="zh-CN"/>
        </w:rPr>
        <w:t xml:space="preserve"> </w:t>
      </w:r>
    </w:p>
    <w:p w14:paraId="75DD2F9C">
      <w:pPr>
        <w:pStyle w:val="3"/>
        <w:bidi w:val="0"/>
        <w:spacing w:line="240" w:lineRule="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一、合同 </w:t>
      </w:r>
    </w:p>
    <w:p w14:paraId="43D3EBA6">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1.合同要求 </w:t>
      </w:r>
    </w:p>
    <w:p w14:paraId="2CA08FF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1.1 采购人应当自中标（成交）通知书发出之日起 30 日内，按照招标（磋商、谈判）文件或询比通知书和中标（成交）供应商竞标（响应）文件的规定，与中标（成交）供应商签订书面合同。所签订的合同不得对招标（磋商、 谈判）文件或询比通知书确定的事项作实质性修改。采购人、供应商不得提出任何不合理的要求作为签订合同的条件。 </w:t>
      </w:r>
    </w:p>
    <w:p w14:paraId="293B74FB">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1.2 合同应当包括采购人与中标（成交）供应商的名称和住所、标的、数量、质量、价款或者报酬、履行期限及地点和方式、验收要求、违约责任、解决争议的方法等内容。 </w:t>
      </w:r>
    </w:p>
    <w:p w14:paraId="7DB3B508">
      <w:pPr>
        <w:bidi w:val="0"/>
        <w:spacing w:line="360" w:lineRule="auto"/>
        <w:ind w:firstLine="48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1.3 采购人与中标（成交）供应商应当根据合同的约定依法履行合同义务。合同的履行、违约责任和解决争议的方法等适用《中华人民共和国民法典》。合同的双方当事人不得擅自变更、中止或者终止合同。</w:t>
      </w:r>
    </w:p>
    <w:p w14:paraId="3429028A">
      <w:pPr>
        <w:bidi w:val="0"/>
        <w:spacing w:line="360" w:lineRule="auto"/>
        <w:ind w:firstLine="48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1.4 </w:t>
      </w:r>
      <w:r>
        <w:rPr>
          <w:rFonts w:hint="eastAsia" w:asciiTheme="minorEastAsia" w:hAnsiTheme="minorEastAsia" w:eastAsiaTheme="minorEastAsia" w:cstheme="minorEastAsia"/>
          <w:b w:val="0"/>
          <w:bCs w:val="0"/>
          <w:color w:val="auto"/>
          <w:sz w:val="24"/>
          <w:szCs w:val="24"/>
          <w:highlight w:val="none"/>
        </w:rPr>
        <w:t>拒绝签订采购合同的按照相关规定处理，并承担相应法律责任</w:t>
      </w:r>
      <w:r>
        <w:rPr>
          <w:rFonts w:hint="eastAsia" w:asciiTheme="minorEastAsia" w:hAnsiTheme="minorEastAsia" w:eastAsiaTheme="minorEastAsia" w:cstheme="minorEastAsia"/>
          <w:b w:val="0"/>
          <w:bCs w:val="0"/>
          <w:color w:val="auto"/>
          <w:highlight w:val="none"/>
          <w:lang w:val="en-US" w:eastAsia="zh-CN"/>
        </w:rPr>
        <w:t>。</w:t>
      </w:r>
    </w:p>
    <w:p w14:paraId="41E7D189">
      <w:pPr>
        <w:bidi w:val="0"/>
        <w:rPr>
          <w:rFonts w:hint="eastAsia" w:asciiTheme="minorEastAsia" w:hAnsiTheme="minorEastAsia" w:eastAsiaTheme="minorEastAsia" w:cstheme="minorEastAsia"/>
          <w:b w:val="0"/>
          <w:bCs w:val="0"/>
          <w:highlight w:val="none"/>
          <w:lang w:val="en-US" w:eastAsia="zh-CN"/>
        </w:rPr>
      </w:pPr>
    </w:p>
    <w:p w14:paraId="5A05F572">
      <w:pPr>
        <w:bidi w:val="0"/>
        <w:rPr>
          <w:rFonts w:hint="eastAsia" w:asciiTheme="minorEastAsia" w:hAnsiTheme="minorEastAsia" w:eastAsiaTheme="minorEastAsia" w:cstheme="minorEastAsia"/>
          <w:b w:val="0"/>
          <w:bCs w:val="0"/>
          <w:highlight w:val="none"/>
          <w:lang w:val="en-US" w:eastAsia="zh-CN"/>
        </w:rPr>
      </w:pPr>
    </w:p>
    <w:p w14:paraId="42A2874B">
      <w:pPr>
        <w:bidi w:val="0"/>
        <w:rPr>
          <w:rFonts w:hint="eastAsia" w:asciiTheme="minorEastAsia" w:hAnsiTheme="minorEastAsia" w:eastAsiaTheme="minorEastAsia" w:cstheme="minorEastAsia"/>
          <w:b w:val="0"/>
          <w:bCs w:val="0"/>
          <w:highlight w:val="none"/>
          <w:lang w:val="en-US" w:eastAsia="zh-CN"/>
        </w:rPr>
      </w:pPr>
    </w:p>
    <w:p w14:paraId="511573D2">
      <w:pPr>
        <w:bidi w:val="0"/>
        <w:rPr>
          <w:rFonts w:hint="eastAsia" w:asciiTheme="minorEastAsia" w:hAnsiTheme="minorEastAsia" w:eastAsiaTheme="minorEastAsia" w:cstheme="minorEastAsia"/>
          <w:b w:val="0"/>
          <w:bCs w:val="0"/>
          <w:highlight w:val="none"/>
          <w:lang w:val="en-US" w:eastAsia="zh-CN"/>
        </w:rPr>
      </w:pPr>
    </w:p>
    <w:p w14:paraId="03506EF3">
      <w:pPr>
        <w:bidi w:val="0"/>
        <w:rPr>
          <w:rFonts w:hint="eastAsia" w:asciiTheme="minorEastAsia" w:hAnsiTheme="minorEastAsia" w:eastAsiaTheme="minorEastAsia" w:cstheme="minorEastAsia"/>
          <w:b w:val="0"/>
          <w:bCs w:val="0"/>
          <w:highlight w:val="none"/>
          <w:lang w:val="en-US" w:eastAsia="zh-CN"/>
        </w:rPr>
      </w:pPr>
    </w:p>
    <w:p w14:paraId="0D628D82">
      <w:pPr>
        <w:bidi w:val="0"/>
        <w:rPr>
          <w:rFonts w:hint="eastAsia" w:asciiTheme="minorEastAsia" w:hAnsiTheme="minorEastAsia" w:eastAsiaTheme="minorEastAsia" w:cstheme="minorEastAsia"/>
          <w:b w:val="0"/>
          <w:bCs w:val="0"/>
          <w:highlight w:val="none"/>
          <w:lang w:val="en-US" w:eastAsia="zh-CN"/>
        </w:rPr>
      </w:pPr>
    </w:p>
    <w:p w14:paraId="3EB1FCB8">
      <w:pP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br w:type="page"/>
      </w:r>
    </w:p>
    <w:p w14:paraId="2BC2DD7D">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2.合同格式及内容 （具体以签订合同为准）</w:t>
      </w:r>
    </w:p>
    <w:p w14:paraId="27A1168F">
      <w:pPr>
        <w:spacing w:line="360" w:lineRule="auto"/>
        <w:ind w:firstLine="4498" w:firstLineChars="1600"/>
        <w:jc w:val="both"/>
        <w:rPr>
          <w:rFonts w:hint="eastAsia" w:asciiTheme="minorEastAsia" w:hAnsiTheme="minorEastAsia" w:eastAsiaTheme="minorEastAsia" w:cstheme="minorEastAsia"/>
          <w:b/>
          <w:bCs/>
          <w:sz w:val="28"/>
          <w:szCs w:val="28"/>
        </w:rPr>
      </w:pPr>
      <w:bookmarkStart w:id="26" w:name="_Toc24312"/>
      <w:bookmarkStart w:id="27" w:name="_Toc15310"/>
      <w:r>
        <w:rPr>
          <w:rFonts w:hint="eastAsia" w:asciiTheme="minorEastAsia" w:hAnsiTheme="minorEastAsia" w:eastAsiaTheme="minorEastAsia" w:cstheme="minorEastAsia"/>
          <w:b/>
          <w:sz w:val="28"/>
          <w:szCs w:val="28"/>
        </w:rPr>
        <w:t>合同编号：</w:t>
      </w:r>
      <w:r>
        <w:rPr>
          <w:rFonts w:hint="eastAsia" w:asciiTheme="minorEastAsia" w:hAnsiTheme="minorEastAsia" w:eastAsiaTheme="minorEastAsia" w:cstheme="minorEastAsia"/>
          <w:b/>
          <w:sz w:val="28"/>
          <w:szCs w:val="28"/>
          <w:u w:val="single"/>
        </w:rPr>
        <w:t xml:space="preserve">                      </w:t>
      </w:r>
    </w:p>
    <w:p w14:paraId="468BBC3E">
      <w:pPr>
        <w:spacing w:line="360" w:lineRule="auto"/>
        <w:jc w:val="both"/>
        <w:rPr>
          <w:rFonts w:hint="eastAsia" w:asciiTheme="minorEastAsia" w:hAnsiTheme="minorEastAsia" w:eastAsiaTheme="minorEastAsia" w:cstheme="minorEastAsia"/>
          <w:b/>
          <w:bCs/>
          <w:sz w:val="28"/>
          <w:szCs w:val="28"/>
        </w:rPr>
      </w:pPr>
    </w:p>
    <w:p w14:paraId="291BD7DF">
      <w:pPr>
        <w:spacing w:line="360" w:lineRule="auto"/>
        <w:jc w:val="both"/>
        <w:rPr>
          <w:rFonts w:hint="eastAsia" w:asciiTheme="minorEastAsia" w:hAnsiTheme="minorEastAsia" w:eastAsiaTheme="minorEastAsia" w:cstheme="minorEastAsia"/>
          <w:b/>
          <w:bCs/>
          <w:sz w:val="28"/>
          <w:szCs w:val="28"/>
        </w:rPr>
      </w:pPr>
    </w:p>
    <w:p w14:paraId="0E380968">
      <w:pPr>
        <w:spacing w:line="360" w:lineRule="auto"/>
        <w:jc w:val="both"/>
        <w:rPr>
          <w:rFonts w:hint="eastAsia" w:asciiTheme="minorEastAsia" w:hAnsiTheme="minorEastAsia" w:eastAsiaTheme="minorEastAsia" w:cstheme="minorEastAsia"/>
          <w:b/>
          <w:bCs/>
          <w:sz w:val="28"/>
          <w:szCs w:val="28"/>
        </w:rPr>
      </w:pPr>
    </w:p>
    <w:p w14:paraId="1990B9BB">
      <w:pPr>
        <w:spacing w:line="360" w:lineRule="auto"/>
        <w:jc w:val="center"/>
        <w:rPr>
          <w:rFonts w:hint="eastAsia" w:asciiTheme="minorEastAsia" w:hAnsiTheme="minorEastAsia" w:eastAsiaTheme="minorEastAsia" w:cstheme="minorEastAsia"/>
          <w:b/>
          <w:bCs/>
          <w:sz w:val="52"/>
          <w:szCs w:val="52"/>
        </w:rPr>
      </w:pPr>
    </w:p>
    <w:p w14:paraId="2A85D73E">
      <w:pPr>
        <w:spacing w:line="360" w:lineRule="auto"/>
        <w:jc w:val="center"/>
        <w:rPr>
          <w:rFonts w:hint="eastAsia" w:asciiTheme="minorEastAsia" w:hAnsiTheme="minorEastAsia" w:eastAsiaTheme="minorEastAsia" w:cstheme="minorEastAsia"/>
          <w:bCs/>
          <w:sz w:val="52"/>
          <w:szCs w:val="52"/>
        </w:rPr>
      </w:pPr>
      <w:r>
        <w:rPr>
          <w:rFonts w:hint="eastAsia" w:asciiTheme="minorEastAsia" w:hAnsiTheme="minorEastAsia" w:eastAsiaTheme="minorEastAsia" w:cstheme="minorEastAsia"/>
          <w:bCs/>
          <w:sz w:val="52"/>
          <w:szCs w:val="52"/>
        </w:rPr>
        <w:t>建设工程勘察合同</w:t>
      </w:r>
    </w:p>
    <w:p w14:paraId="509C9C7A">
      <w:pPr>
        <w:spacing w:line="360" w:lineRule="auto"/>
        <w:jc w:val="center"/>
        <w:rPr>
          <w:rFonts w:hint="eastAsia" w:asciiTheme="minorEastAsia" w:hAnsiTheme="minorEastAsia" w:eastAsiaTheme="minorEastAsia" w:cstheme="minorEastAsia"/>
          <w:bCs/>
          <w:sz w:val="52"/>
          <w:szCs w:val="52"/>
        </w:rPr>
      </w:pPr>
    </w:p>
    <w:p w14:paraId="5550248D">
      <w:pPr>
        <w:spacing w:line="360" w:lineRule="auto"/>
        <w:jc w:val="both"/>
        <w:rPr>
          <w:rFonts w:hint="eastAsia" w:asciiTheme="minorEastAsia" w:hAnsiTheme="minorEastAsia" w:eastAsiaTheme="minorEastAsia" w:cstheme="minorEastAsia"/>
          <w:b/>
          <w:bCs/>
          <w:sz w:val="28"/>
          <w:szCs w:val="28"/>
        </w:rPr>
      </w:pPr>
    </w:p>
    <w:p w14:paraId="218D2AC2">
      <w:pPr>
        <w:spacing w:line="360" w:lineRule="auto"/>
        <w:jc w:val="both"/>
        <w:rPr>
          <w:rFonts w:hint="eastAsia" w:asciiTheme="minorEastAsia" w:hAnsiTheme="minorEastAsia" w:eastAsiaTheme="minorEastAsia" w:cstheme="minorEastAsia"/>
          <w:b/>
          <w:bCs/>
          <w:sz w:val="28"/>
          <w:szCs w:val="28"/>
        </w:rPr>
      </w:pPr>
    </w:p>
    <w:p w14:paraId="0F20096C">
      <w:pPr>
        <w:spacing w:line="360" w:lineRule="auto"/>
        <w:jc w:val="both"/>
        <w:rPr>
          <w:rFonts w:hint="eastAsia" w:asciiTheme="minorEastAsia" w:hAnsiTheme="minorEastAsia" w:eastAsiaTheme="minorEastAsia" w:cstheme="minorEastAsia"/>
          <w:b/>
          <w:bCs/>
          <w:sz w:val="28"/>
          <w:szCs w:val="28"/>
        </w:rPr>
      </w:pPr>
    </w:p>
    <w:p w14:paraId="1A02E26B">
      <w:pPr>
        <w:spacing w:line="360" w:lineRule="auto"/>
        <w:jc w:val="both"/>
        <w:rPr>
          <w:rFonts w:hint="eastAsia" w:asciiTheme="minorEastAsia" w:hAnsiTheme="minorEastAsia" w:eastAsiaTheme="minorEastAsia" w:cstheme="minorEastAsia"/>
          <w:b/>
          <w:bCs/>
          <w:sz w:val="28"/>
          <w:szCs w:val="28"/>
        </w:rPr>
      </w:pPr>
    </w:p>
    <w:p w14:paraId="279D8C2E">
      <w:pPr>
        <w:spacing w:line="360" w:lineRule="auto"/>
        <w:jc w:val="both"/>
        <w:rPr>
          <w:rFonts w:hint="eastAsia" w:asciiTheme="minorEastAsia" w:hAnsiTheme="minorEastAsia" w:eastAsiaTheme="minorEastAsia" w:cstheme="minorEastAsia"/>
          <w:b/>
          <w:bCs/>
          <w:sz w:val="28"/>
          <w:szCs w:val="28"/>
        </w:rPr>
      </w:pPr>
    </w:p>
    <w:p w14:paraId="1E61F4C0">
      <w:pPr>
        <w:spacing w:line="360" w:lineRule="auto"/>
        <w:jc w:val="both"/>
        <w:rPr>
          <w:rFonts w:hint="eastAsia" w:asciiTheme="minorEastAsia" w:hAnsiTheme="minorEastAsia" w:eastAsiaTheme="minorEastAsia" w:cstheme="minorEastAsia"/>
          <w:b/>
          <w:bCs/>
          <w:sz w:val="28"/>
          <w:szCs w:val="28"/>
        </w:rPr>
      </w:pPr>
    </w:p>
    <w:p w14:paraId="2767D77D">
      <w:pPr>
        <w:spacing w:line="240" w:lineRule="auto"/>
        <w:ind w:firstLine="1484" w:firstLineChars="528"/>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发包人：</w:t>
      </w:r>
      <w:r>
        <w:rPr>
          <w:rFonts w:hint="eastAsia" w:asciiTheme="minorEastAsia" w:hAnsiTheme="minorEastAsia" w:eastAsiaTheme="minorEastAsia" w:cstheme="minorEastAsia"/>
          <w:b/>
          <w:bCs/>
          <w:sz w:val="28"/>
          <w:szCs w:val="28"/>
          <w:u w:val="single"/>
          <w:lang w:val="en-US" w:eastAsia="zh-CN"/>
        </w:rPr>
        <w:t xml:space="preserve">                                </w:t>
      </w:r>
    </w:p>
    <w:p w14:paraId="6FCC428D">
      <w:pPr>
        <w:spacing w:line="240" w:lineRule="auto"/>
        <w:ind w:firstLine="1484" w:firstLineChars="528"/>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勘察人：</w:t>
      </w:r>
      <w:r>
        <w:rPr>
          <w:rFonts w:hint="eastAsia" w:asciiTheme="minorEastAsia" w:hAnsiTheme="minorEastAsia" w:eastAsiaTheme="minorEastAsia" w:cstheme="minorEastAsia"/>
          <w:b/>
          <w:bCs/>
          <w:sz w:val="28"/>
          <w:szCs w:val="28"/>
          <w:u w:val="single"/>
          <w:lang w:val="en-US" w:eastAsia="zh-CN"/>
        </w:rPr>
        <w:t xml:space="preserve">                                </w:t>
      </w:r>
    </w:p>
    <w:p w14:paraId="3D457E2D">
      <w:pPr>
        <w:spacing w:line="240" w:lineRule="auto"/>
        <w:jc w:val="left"/>
        <w:rPr>
          <w:rFonts w:hint="eastAsia" w:asciiTheme="minorEastAsia" w:hAnsiTheme="minorEastAsia" w:eastAsiaTheme="minorEastAsia" w:cstheme="minorEastAsia"/>
          <w:b/>
          <w:bCs/>
          <w:sz w:val="28"/>
          <w:szCs w:val="28"/>
        </w:rPr>
      </w:pPr>
    </w:p>
    <w:p w14:paraId="3DD5964C">
      <w:pPr>
        <w:spacing w:line="240" w:lineRule="auto"/>
        <w:jc w:val="left"/>
        <w:rPr>
          <w:rFonts w:hint="eastAsia" w:asciiTheme="minorEastAsia" w:hAnsiTheme="minorEastAsia" w:eastAsiaTheme="minorEastAsia" w:cstheme="minorEastAsia"/>
          <w:b/>
          <w:bCs/>
          <w:sz w:val="28"/>
          <w:szCs w:val="28"/>
        </w:rPr>
      </w:pPr>
    </w:p>
    <w:p w14:paraId="29531142">
      <w:pPr>
        <w:spacing w:line="240" w:lineRule="auto"/>
        <w:ind w:firstLine="2530" w:firstLineChars="9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签署地点：</w:t>
      </w:r>
    </w:p>
    <w:p w14:paraId="6DF540B4">
      <w:pPr>
        <w:spacing w:line="24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签</w:t>
      </w:r>
      <w:r>
        <w:rPr>
          <w:rFonts w:hint="eastAsia" w:asciiTheme="minorEastAsia" w:hAnsiTheme="minorEastAsia" w:eastAsiaTheme="minorEastAsia" w:cstheme="minorEastAsia"/>
          <w:b/>
          <w:bCs/>
          <w:sz w:val="28"/>
          <w:szCs w:val="28"/>
          <w:lang w:val="en-US" w:eastAsia="zh-CN"/>
        </w:rPr>
        <w:t>署</w:t>
      </w:r>
      <w:r>
        <w:rPr>
          <w:rFonts w:hint="eastAsia" w:asciiTheme="minorEastAsia" w:hAnsiTheme="minorEastAsia" w:eastAsiaTheme="minorEastAsia" w:cstheme="minorEastAsia"/>
          <w:b/>
          <w:bCs/>
          <w:sz w:val="28"/>
          <w:szCs w:val="28"/>
        </w:rPr>
        <w:t xml:space="preserve">日期：     </w:t>
      </w:r>
      <w:r>
        <w:rPr>
          <w:rFonts w:hint="eastAsia" w:asciiTheme="minorEastAsia" w:hAnsiTheme="minorEastAsia" w:eastAsiaTheme="minorEastAsia" w:cstheme="minorEastAsia"/>
          <w:b/>
          <w:bCs/>
          <w:sz w:val="28"/>
          <w:szCs w:val="28"/>
          <w:lang w:val="en-US" w:eastAsia="zh-CN"/>
        </w:rPr>
        <w:t>年</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月</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日</w:t>
      </w:r>
    </w:p>
    <w:p w14:paraId="3A038A73">
      <w:pPr>
        <w:tabs>
          <w:tab w:val="right" w:leader="dot" w:pos="8400"/>
          <w:tab w:val="right" w:leader="dot" w:pos="8610"/>
        </w:tabs>
        <w:adjustRightInd w:val="0"/>
        <w:snapToGrid w:val="0"/>
        <w:spacing w:line="360" w:lineRule="auto"/>
        <w:ind w:left="422" w:hanging="540" w:hangingChars="150"/>
        <w:jc w:val="center"/>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color w:val="000000"/>
          <w:sz w:val="36"/>
          <w:szCs w:val="36"/>
          <w:lang w:val="zh-CN"/>
        </w:rPr>
        <w:br w:type="page"/>
      </w:r>
      <w:bookmarkStart w:id="28" w:name="_Toc406150409"/>
      <w:bookmarkStart w:id="29" w:name="_Toc457826138"/>
      <w:r>
        <w:rPr>
          <w:rFonts w:hint="eastAsia" w:asciiTheme="minorEastAsia" w:hAnsiTheme="minorEastAsia" w:eastAsiaTheme="minorEastAsia" w:cstheme="minorEastAsia"/>
          <w:kern w:val="0"/>
          <w:sz w:val="44"/>
          <w:szCs w:val="44"/>
        </w:rPr>
        <w:t>第一部分</w:t>
      </w:r>
      <w:r>
        <w:rPr>
          <w:rFonts w:hint="eastAsia" w:asciiTheme="minorEastAsia" w:hAnsiTheme="minorEastAsia" w:eastAsiaTheme="minorEastAsia" w:cstheme="minorEastAsia"/>
          <w:kern w:val="0"/>
          <w:sz w:val="44"/>
          <w:szCs w:val="44"/>
          <w:lang w:val="en-US" w:eastAsia="zh-CN"/>
        </w:rPr>
        <w:t xml:space="preserve"> </w:t>
      </w:r>
      <w:r>
        <w:rPr>
          <w:rFonts w:hint="eastAsia" w:asciiTheme="minorEastAsia" w:hAnsiTheme="minorEastAsia" w:eastAsiaTheme="minorEastAsia" w:cstheme="minorEastAsia"/>
          <w:kern w:val="0"/>
          <w:sz w:val="44"/>
          <w:szCs w:val="44"/>
        </w:rPr>
        <w:t>合同协议书</w:t>
      </w:r>
      <w:bookmarkEnd w:id="28"/>
      <w:bookmarkEnd w:id="29"/>
    </w:p>
    <w:p w14:paraId="3A7B0F0B">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发包人：_____________________________</w:t>
      </w:r>
    </w:p>
    <w:p w14:paraId="044F34D3">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勘察人：_____________________________</w:t>
      </w:r>
    </w:p>
    <w:p w14:paraId="7CFD9030">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根据《中华人民共和国</w:t>
      </w:r>
      <w:r>
        <w:rPr>
          <w:rFonts w:hint="eastAsia" w:asciiTheme="minorEastAsia" w:hAnsiTheme="minorEastAsia" w:eastAsiaTheme="minorEastAsia" w:cstheme="minorEastAsia"/>
          <w:kern w:val="0"/>
          <w:sz w:val="30"/>
          <w:szCs w:val="30"/>
          <w:lang w:val="en-US" w:eastAsia="zh-CN"/>
        </w:rPr>
        <w:t>民法典</w:t>
      </w:r>
      <w:r>
        <w:rPr>
          <w:rFonts w:hint="eastAsia" w:asciiTheme="minorEastAsia" w:hAnsiTheme="minorEastAsia" w:eastAsiaTheme="minorEastAsia" w:cstheme="minorEastAsia"/>
          <w:kern w:val="0"/>
          <w:sz w:val="30"/>
          <w:szCs w:val="30"/>
        </w:rPr>
        <w:t>》、《中华人民共和国建筑法》、</w:t>
      </w:r>
      <w:r>
        <w:rPr>
          <w:rFonts w:hint="eastAsia" w:asciiTheme="minorEastAsia" w:hAnsiTheme="minorEastAsia" w:eastAsiaTheme="minorEastAsia" w:cstheme="minorEastAsia"/>
          <w:color w:val="000000"/>
          <w:sz w:val="30"/>
          <w:szCs w:val="30"/>
        </w:rPr>
        <w:t>《中华人民共和国招标投标法》</w:t>
      </w:r>
      <w:r>
        <w:rPr>
          <w:rFonts w:hint="eastAsia" w:asciiTheme="minorEastAsia" w:hAnsiTheme="minorEastAsia" w:eastAsiaTheme="minorEastAsia" w:cstheme="minorEastAsia"/>
          <w:kern w:val="0"/>
          <w:sz w:val="30"/>
          <w:szCs w:val="30"/>
        </w:rPr>
        <w:t>等相关法律法规的规定，遵循平等、自愿、公平和诚实信用的原则，双方就</w:t>
      </w:r>
      <w:r>
        <w:rPr>
          <w:rFonts w:hint="eastAsia" w:asciiTheme="minorEastAsia" w:hAnsiTheme="minorEastAsia" w:eastAsiaTheme="minorEastAsia" w:cstheme="minorEastAsia"/>
          <w:kern w:val="0"/>
          <w:sz w:val="30"/>
          <w:szCs w:val="30"/>
          <w:u w:val="single"/>
        </w:rPr>
        <w:t xml:space="preserve">             </w:t>
      </w:r>
      <w:r>
        <w:rPr>
          <w:rFonts w:hint="eastAsia" w:asciiTheme="minorEastAsia" w:hAnsiTheme="minorEastAsia" w:eastAsiaTheme="minorEastAsia" w:cstheme="minorEastAsia"/>
          <w:kern w:val="0"/>
          <w:sz w:val="30"/>
          <w:szCs w:val="30"/>
        </w:rPr>
        <w:t>项目工程勘察有关事项协商一致，达成如下协议。</w:t>
      </w:r>
    </w:p>
    <w:p w14:paraId="0940A247">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30" w:name="_Toc457826139"/>
      <w:bookmarkStart w:id="31" w:name="_Toc406150410"/>
      <w:r>
        <w:rPr>
          <w:rFonts w:hint="eastAsia" w:asciiTheme="minorEastAsia" w:hAnsiTheme="minorEastAsia" w:eastAsiaTheme="minorEastAsia" w:cstheme="minorEastAsia"/>
          <w:b/>
          <w:kern w:val="0"/>
          <w:sz w:val="30"/>
          <w:szCs w:val="30"/>
        </w:rPr>
        <w:t>一、工程概况</w:t>
      </w:r>
      <w:bookmarkEnd w:id="30"/>
      <w:bookmarkEnd w:id="31"/>
    </w:p>
    <w:p w14:paraId="515843C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1.工程名称：______________________________________________</w:t>
      </w:r>
    </w:p>
    <w:p w14:paraId="23E39A2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2.工程地点：______________________________________________</w:t>
      </w:r>
    </w:p>
    <w:p w14:paraId="3E65C35D">
      <w:pPr>
        <w:pageBreakBefore w:val="0"/>
        <w:widowControl w:val="0"/>
        <w:kinsoku/>
        <w:wordWrap/>
        <w:overflowPunct/>
        <w:topLinePunct w:val="0"/>
        <w:bidi w:val="0"/>
        <w:adjustRightInd w:val="0"/>
        <w:snapToGrid w:val="0"/>
        <w:spacing w:line="560" w:lineRule="exact"/>
        <w:ind w:left="0" w:leftChars="0" w:firstLine="6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3.工程规模、特征：________________________________________</w:t>
      </w:r>
    </w:p>
    <w:p w14:paraId="1A8C20CE">
      <w:pPr>
        <w:pageBreakBefore w:val="0"/>
        <w:widowControl w:val="0"/>
        <w:kinsoku/>
        <w:wordWrap/>
        <w:overflowPunct/>
        <w:topLinePunct w:val="0"/>
        <w:bidi w:val="0"/>
        <w:adjustRightInd w:val="0"/>
        <w:snapToGrid w:val="0"/>
        <w:spacing w:line="560" w:lineRule="exact"/>
        <w:ind w:left="0" w:leftChars="0" w:firstLine="6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w:t>
      </w:r>
    </w:p>
    <w:p w14:paraId="69AACBC9">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32" w:name="_Toc457826140"/>
      <w:r>
        <w:rPr>
          <w:rFonts w:hint="eastAsia" w:asciiTheme="minorEastAsia" w:hAnsiTheme="minorEastAsia" w:eastAsiaTheme="minorEastAsia" w:cstheme="minorEastAsia"/>
          <w:b/>
          <w:kern w:val="0"/>
          <w:sz w:val="30"/>
          <w:szCs w:val="30"/>
        </w:rPr>
        <w:t>二、勘察范围和阶段、技术要求及工作量</w:t>
      </w:r>
      <w:bookmarkEnd w:id="32"/>
    </w:p>
    <w:p w14:paraId="797093B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1.勘察范围和阶段：________________________________________</w:t>
      </w:r>
    </w:p>
    <w:p w14:paraId="1323530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u w:val="single"/>
        </w:rPr>
      </w:pPr>
      <w:r>
        <w:rPr>
          <w:rFonts w:hint="eastAsia" w:asciiTheme="minorEastAsia" w:hAnsiTheme="minorEastAsia" w:eastAsiaTheme="minorEastAsia" w:cstheme="minorEastAsia"/>
          <w:kern w:val="0"/>
          <w:sz w:val="30"/>
          <w:szCs w:val="30"/>
        </w:rPr>
        <w:t>2.技术要求：______________________________________________</w:t>
      </w:r>
    </w:p>
    <w:p w14:paraId="3A37470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3.工作量：________________________________________________</w:t>
      </w:r>
    </w:p>
    <w:p w14:paraId="1CE3BF7D">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33" w:name="_Toc457826141"/>
      <w:bookmarkStart w:id="34" w:name="_Toc406150412"/>
      <w:r>
        <w:rPr>
          <w:rFonts w:hint="eastAsia" w:asciiTheme="minorEastAsia" w:hAnsiTheme="minorEastAsia" w:eastAsiaTheme="minorEastAsia" w:cstheme="minorEastAsia"/>
          <w:b/>
          <w:kern w:val="0"/>
          <w:sz w:val="30"/>
          <w:szCs w:val="30"/>
        </w:rPr>
        <w:t>三、合同工期</w:t>
      </w:r>
      <w:bookmarkEnd w:id="33"/>
      <w:bookmarkEnd w:id="34"/>
    </w:p>
    <w:p w14:paraId="55039EB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1.开工日期：______________________________________________</w:t>
      </w:r>
    </w:p>
    <w:p w14:paraId="1D5E4EF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2.成果提交日期：__________________________________________</w:t>
      </w:r>
    </w:p>
    <w:p w14:paraId="4BD01ED4">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3.合同工期（总日历天数）________________________天</w:t>
      </w:r>
    </w:p>
    <w:p w14:paraId="79326814">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color w:val="FF0000"/>
          <w:kern w:val="0"/>
          <w:sz w:val="30"/>
          <w:szCs w:val="30"/>
        </w:rPr>
      </w:pPr>
      <w:bookmarkStart w:id="35" w:name="_Toc457826142"/>
      <w:bookmarkStart w:id="36" w:name="_Toc406150413"/>
      <w:r>
        <w:rPr>
          <w:rFonts w:hint="eastAsia" w:asciiTheme="minorEastAsia" w:hAnsiTheme="minorEastAsia" w:eastAsiaTheme="minorEastAsia" w:cstheme="minorEastAsia"/>
          <w:b/>
          <w:kern w:val="0"/>
          <w:sz w:val="30"/>
          <w:szCs w:val="30"/>
        </w:rPr>
        <w:t>四、质量标准</w:t>
      </w:r>
      <w:bookmarkEnd w:id="35"/>
      <w:bookmarkEnd w:id="36"/>
    </w:p>
    <w:p w14:paraId="0C4DF29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质量标准： ______________________________________________</w:t>
      </w:r>
    </w:p>
    <w:p w14:paraId="69B7DC43">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37" w:name="_Toc457826143"/>
      <w:bookmarkStart w:id="38" w:name="_Toc406150414"/>
      <w:r>
        <w:rPr>
          <w:rFonts w:hint="eastAsia" w:asciiTheme="minorEastAsia" w:hAnsiTheme="minorEastAsia" w:eastAsiaTheme="minorEastAsia" w:cstheme="minorEastAsia"/>
          <w:b/>
          <w:kern w:val="0"/>
          <w:sz w:val="30"/>
          <w:szCs w:val="30"/>
        </w:rPr>
        <w:t>五、合同价款</w:t>
      </w:r>
      <w:bookmarkEnd w:id="37"/>
      <w:bookmarkEnd w:id="38"/>
    </w:p>
    <w:p w14:paraId="1534B4E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1.金额：（大写）</w:t>
      </w:r>
      <w:r>
        <w:rPr>
          <w:rFonts w:hint="eastAsia" w:asciiTheme="minorEastAsia" w:hAnsiTheme="minorEastAsia" w:eastAsiaTheme="minorEastAsia" w:cstheme="minorEastAsia"/>
          <w:kern w:val="0"/>
          <w:sz w:val="30"/>
          <w:szCs w:val="30"/>
          <w:highlight w:val="none"/>
          <w:u w:val="single"/>
        </w:rPr>
        <w:t xml:space="preserve">              </w:t>
      </w:r>
      <w:r>
        <w:rPr>
          <w:rFonts w:hint="eastAsia" w:asciiTheme="minorEastAsia" w:hAnsiTheme="minorEastAsia" w:eastAsiaTheme="minorEastAsia" w:cstheme="minorEastAsia"/>
          <w:kern w:val="0"/>
          <w:sz w:val="30"/>
          <w:szCs w:val="30"/>
          <w:highlight w:val="none"/>
        </w:rPr>
        <w:t>元整（人民币，为含税价格</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税率，</w:t>
      </w:r>
      <w:r>
        <w:rPr>
          <w:rFonts w:hint="eastAsia" w:asciiTheme="minorEastAsia" w:hAnsiTheme="minorEastAsia" w:eastAsiaTheme="minorEastAsia" w:cstheme="minorEastAsia"/>
          <w:kern w:val="0"/>
          <w:sz w:val="30"/>
          <w:szCs w:val="30"/>
          <w:highlight w:val="none"/>
          <w:u w:val="single"/>
        </w:rPr>
        <w:t xml:space="preserve">      </w:t>
      </w:r>
      <w:r>
        <w:rPr>
          <w:rFonts w:hint="eastAsia" w:asciiTheme="minorEastAsia" w:hAnsiTheme="minorEastAsia" w:eastAsiaTheme="minorEastAsia" w:cstheme="minorEastAsia"/>
          <w:kern w:val="0"/>
          <w:sz w:val="30"/>
          <w:szCs w:val="30"/>
          <w:highlight w:val="none"/>
          <w:lang w:val="en-US" w:eastAsia="zh-CN"/>
        </w:rPr>
        <w:t>%</w:t>
      </w:r>
      <w:r>
        <w:rPr>
          <w:rFonts w:hint="eastAsia" w:asciiTheme="minorEastAsia" w:hAnsiTheme="minorEastAsia" w:eastAsiaTheme="minorEastAsia" w:cstheme="minorEastAsia"/>
          <w:kern w:val="0"/>
          <w:sz w:val="30"/>
          <w:szCs w:val="30"/>
          <w:highlight w:val="none"/>
        </w:rPr>
        <w:t>）</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rPr>
        <w:t>（小写）￥：</w:t>
      </w:r>
      <w:r>
        <w:rPr>
          <w:rFonts w:hint="eastAsia" w:asciiTheme="minorEastAsia" w:hAnsiTheme="minorEastAsia" w:eastAsiaTheme="minorEastAsia" w:cstheme="minorEastAsia"/>
          <w:kern w:val="0"/>
          <w:sz w:val="30"/>
          <w:szCs w:val="30"/>
          <w:highlight w:val="none"/>
          <w:u w:val="single"/>
        </w:rPr>
        <w:t xml:space="preserve">                    </w:t>
      </w:r>
      <w:r>
        <w:rPr>
          <w:rFonts w:hint="eastAsia" w:asciiTheme="minorEastAsia" w:hAnsiTheme="minorEastAsia" w:eastAsiaTheme="minorEastAsia" w:cstheme="minorEastAsia"/>
          <w:kern w:val="0"/>
          <w:sz w:val="30"/>
          <w:szCs w:val="30"/>
          <w:highlight w:val="none"/>
        </w:rPr>
        <w:t>元（人民币）。</w:t>
      </w:r>
    </w:p>
    <w:p w14:paraId="089AE16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lang w:eastAsia="zh-CN"/>
        </w:rPr>
      </w:pPr>
      <w:r>
        <w:rPr>
          <w:rFonts w:hint="eastAsia" w:asciiTheme="minorEastAsia" w:hAnsiTheme="minorEastAsia" w:eastAsiaTheme="minorEastAsia" w:cstheme="minorEastAsia"/>
          <w:kern w:val="0"/>
          <w:sz w:val="30"/>
          <w:szCs w:val="30"/>
        </w:rPr>
        <w:t>2.合同价款形式：_______________________</w:t>
      </w:r>
      <w:r>
        <w:rPr>
          <w:rFonts w:hint="eastAsia" w:asciiTheme="minorEastAsia" w:hAnsiTheme="minorEastAsia" w:eastAsiaTheme="minorEastAsia" w:cstheme="minorEastAsia"/>
          <w:kern w:val="0"/>
          <w:sz w:val="30"/>
          <w:szCs w:val="30"/>
          <w:lang w:eastAsia="zh-CN"/>
        </w:rPr>
        <w:t>。</w:t>
      </w:r>
    </w:p>
    <w:p w14:paraId="32051A10">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39" w:name="_Toc406150415"/>
      <w:bookmarkStart w:id="40" w:name="_Toc457826144"/>
      <w:r>
        <w:rPr>
          <w:rFonts w:hint="eastAsia" w:asciiTheme="minorEastAsia" w:hAnsiTheme="minorEastAsia" w:eastAsiaTheme="minorEastAsia" w:cstheme="minorEastAsia"/>
          <w:b/>
          <w:kern w:val="0"/>
          <w:sz w:val="30"/>
          <w:szCs w:val="30"/>
        </w:rPr>
        <w:t>六、合同文件构成</w:t>
      </w:r>
      <w:bookmarkEnd w:id="39"/>
      <w:bookmarkEnd w:id="40"/>
    </w:p>
    <w:p w14:paraId="3CE1D59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组成本合同的文件包括：</w:t>
      </w:r>
    </w:p>
    <w:p w14:paraId="0BEDBE2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（1）合同协议书；</w:t>
      </w:r>
    </w:p>
    <w:p w14:paraId="54EC684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（2）专用合同条款及其附件；</w:t>
      </w:r>
    </w:p>
    <w:p w14:paraId="2E98D6F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（3）通用合同条款；</w:t>
      </w:r>
    </w:p>
    <w:p w14:paraId="431D951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w:t>
      </w:r>
      <w:r>
        <w:rPr>
          <w:rFonts w:hint="eastAsia" w:asciiTheme="minorEastAsia" w:hAnsiTheme="minorEastAsia" w:eastAsiaTheme="minorEastAsia" w:cstheme="minorEastAsia"/>
          <w:kern w:val="0"/>
          <w:sz w:val="30"/>
          <w:szCs w:val="30"/>
          <w:lang w:eastAsia="zh-CN"/>
        </w:rPr>
        <w:t>成交通知书</w:t>
      </w:r>
      <w:r>
        <w:rPr>
          <w:rFonts w:hint="eastAsia" w:asciiTheme="minorEastAsia" w:hAnsiTheme="minorEastAsia" w:eastAsiaTheme="minorEastAsia" w:cstheme="minorEastAsia"/>
          <w:kern w:val="0"/>
          <w:sz w:val="30"/>
          <w:szCs w:val="30"/>
        </w:rPr>
        <w:t>（如果有）；</w:t>
      </w:r>
    </w:p>
    <w:p w14:paraId="026B151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w:t>
      </w:r>
      <w:r>
        <w:rPr>
          <w:rFonts w:hint="eastAsia" w:asciiTheme="minorEastAsia" w:hAnsiTheme="minorEastAsia" w:eastAsiaTheme="minorEastAsia" w:cstheme="minorEastAsia"/>
          <w:kern w:val="0"/>
          <w:sz w:val="30"/>
          <w:szCs w:val="30"/>
          <w:lang w:eastAsia="zh-CN"/>
        </w:rPr>
        <w:t>响应文件</w:t>
      </w:r>
      <w:r>
        <w:rPr>
          <w:rFonts w:hint="eastAsia" w:asciiTheme="minorEastAsia" w:hAnsiTheme="minorEastAsia" w:eastAsiaTheme="minorEastAsia" w:cstheme="minorEastAsia"/>
          <w:kern w:val="0"/>
          <w:sz w:val="30"/>
          <w:szCs w:val="30"/>
        </w:rPr>
        <w:t>及其附件（如果有）；</w:t>
      </w:r>
    </w:p>
    <w:p w14:paraId="24449AD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（6）技术标准和要求；</w:t>
      </w:r>
    </w:p>
    <w:p w14:paraId="0C13762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（7）图纸；</w:t>
      </w:r>
    </w:p>
    <w:p w14:paraId="76383FF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（8）其他合同文件。</w:t>
      </w:r>
    </w:p>
    <w:p w14:paraId="11F1DAD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color w:val="FF0000"/>
          <w:kern w:val="0"/>
          <w:sz w:val="30"/>
          <w:szCs w:val="30"/>
        </w:rPr>
      </w:pPr>
      <w:r>
        <w:rPr>
          <w:rFonts w:hint="eastAsia" w:asciiTheme="minorEastAsia" w:hAnsiTheme="minorEastAsia" w:eastAsiaTheme="minorEastAsia" w:cstheme="minorEastAsia"/>
          <w:kern w:val="0"/>
          <w:sz w:val="30"/>
          <w:szCs w:val="30"/>
        </w:rPr>
        <w:t>在合同履行过程中形成的与合同有关的文件构成合同文件组成部分。</w:t>
      </w:r>
    </w:p>
    <w:p w14:paraId="207C3059">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41" w:name="_Toc457826145"/>
      <w:r>
        <w:rPr>
          <w:rFonts w:hint="eastAsia" w:asciiTheme="minorEastAsia" w:hAnsiTheme="minorEastAsia" w:eastAsiaTheme="minorEastAsia" w:cstheme="minorEastAsia"/>
          <w:b/>
          <w:kern w:val="0"/>
          <w:sz w:val="30"/>
          <w:szCs w:val="30"/>
        </w:rPr>
        <w:t>七、承诺</w:t>
      </w:r>
      <w:bookmarkEnd w:id="41"/>
    </w:p>
    <w:p w14:paraId="3FFE72FF">
      <w:pPr>
        <w:pageBreakBefore w:val="0"/>
        <w:widowControl w:val="0"/>
        <w:tabs>
          <w:tab w:val="left" w:pos="72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xml:space="preserve"> 1.发包人承诺按照法律规定履行项目审批手续，按照合同约定提供工程勘察条件和相关资料，并按照合同约定的期限和方式支付合同价款。</w:t>
      </w:r>
    </w:p>
    <w:p w14:paraId="3C42309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xml:space="preserve"> 2.勘察人承诺按照法律法规和技术标准规定及合同约定提供勘察技术服务。</w:t>
      </w:r>
    </w:p>
    <w:p w14:paraId="00A249E5">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42" w:name="_Toc457826146"/>
      <w:bookmarkStart w:id="43" w:name="_Toc406150417"/>
      <w:r>
        <w:rPr>
          <w:rFonts w:hint="eastAsia" w:asciiTheme="minorEastAsia" w:hAnsiTheme="minorEastAsia" w:eastAsiaTheme="minorEastAsia" w:cstheme="minorEastAsia"/>
          <w:b/>
          <w:kern w:val="0"/>
          <w:sz w:val="30"/>
          <w:szCs w:val="30"/>
        </w:rPr>
        <w:t>八、词语定义</w:t>
      </w:r>
      <w:bookmarkEnd w:id="42"/>
      <w:bookmarkEnd w:id="43"/>
    </w:p>
    <w:p w14:paraId="62B7653D">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0" w:firstLineChars="200"/>
        <w:jc w:val="left"/>
        <w:textAlignment w:val="auto"/>
        <w:outlineLvl w:val="9"/>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本合同协议书中词语含义与合同第二部分《通用合同条款》中的词语含义相同。</w:t>
      </w:r>
      <w:bookmarkStart w:id="44" w:name="_Toc406150418"/>
      <w:bookmarkStart w:id="45" w:name="_Toc351203489"/>
      <w:bookmarkStart w:id="46" w:name="_Toc457826147"/>
    </w:p>
    <w:p w14:paraId="34C00907">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九、签订时间</w:t>
      </w:r>
      <w:bookmarkEnd w:id="44"/>
      <w:bookmarkEnd w:id="45"/>
      <w:bookmarkEnd w:id="46"/>
    </w:p>
    <w:p w14:paraId="05DD83A2">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本合同于</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年</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月</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日签订。</w:t>
      </w:r>
    </w:p>
    <w:p w14:paraId="1450507A">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47" w:name="_Toc351203490"/>
      <w:bookmarkStart w:id="48" w:name="_Toc406150419"/>
      <w:bookmarkStart w:id="49" w:name="_Toc457826148"/>
      <w:r>
        <w:rPr>
          <w:rFonts w:hint="eastAsia" w:asciiTheme="minorEastAsia" w:hAnsiTheme="minorEastAsia" w:eastAsiaTheme="minorEastAsia" w:cstheme="minorEastAsia"/>
          <w:b/>
          <w:kern w:val="0"/>
          <w:sz w:val="30"/>
          <w:szCs w:val="30"/>
        </w:rPr>
        <w:t>十、签订地点</w:t>
      </w:r>
      <w:bookmarkEnd w:id="47"/>
      <w:bookmarkEnd w:id="48"/>
      <w:bookmarkEnd w:id="49"/>
    </w:p>
    <w:p w14:paraId="010FABD6">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本合同在</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签订。</w:t>
      </w:r>
    </w:p>
    <w:p w14:paraId="15F69BA2">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50" w:name="_Toc351203492"/>
      <w:bookmarkStart w:id="51" w:name="_Toc457826149"/>
      <w:bookmarkStart w:id="52" w:name="_Toc406150420"/>
      <w:r>
        <w:rPr>
          <w:rFonts w:hint="eastAsia" w:asciiTheme="minorEastAsia" w:hAnsiTheme="minorEastAsia" w:eastAsiaTheme="minorEastAsia" w:cstheme="minorEastAsia"/>
          <w:b/>
          <w:kern w:val="0"/>
          <w:sz w:val="30"/>
          <w:szCs w:val="30"/>
        </w:rPr>
        <w:t>十一、合同生效</w:t>
      </w:r>
      <w:bookmarkEnd w:id="50"/>
      <w:bookmarkEnd w:id="51"/>
      <w:bookmarkEnd w:id="52"/>
    </w:p>
    <w:p w14:paraId="4AB59449">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本合同</w:t>
      </w:r>
      <w:r>
        <w:rPr>
          <w:rFonts w:hint="eastAsia" w:asciiTheme="minorEastAsia" w:hAnsiTheme="minorEastAsia" w:eastAsiaTheme="minorEastAsia" w:cstheme="minorEastAsia"/>
          <w:bCs/>
          <w:color w:val="000000"/>
          <w:sz w:val="30"/>
          <w:szCs w:val="30"/>
          <w:highlight w:val="none"/>
        </w:rPr>
        <w:t>自乙方提交中标价10%的履约</w:t>
      </w:r>
      <w:r>
        <w:rPr>
          <w:rFonts w:hint="eastAsia" w:asciiTheme="minorEastAsia" w:hAnsiTheme="minorEastAsia" w:eastAsiaTheme="minorEastAsia" w:cstheme="minorEastAsia"/>
          <w:bCs/>
          <w:color w:val="000000"/>
          <w:sz w:val="30"/>
          <w:szCs w:val="30"/>
          <w:highlight w:val="none"/>
          <w:lang w:eastAsia="zh-CN"/>
        </w:rPr>
        <w:t>担保并</w:t>
      </w:r>
      <w:r>
        <w:rPr>
          <w:rFonts w:hint="eastAsia" w:asciiTheme="minorEastAsia" w:hAnsiTheme="minorEastAsia" w:eastAsiaTheme="minorEastAsia" w:cstheme="minorEastAsia"/>
          <w:bCs/>
          <w:color w:val="000000"/>
          <w:sz w:val="30"/>
          <w:szCs w:val="30"/>
        </w:rPr>
        <w:t>双方法定代表人或授权代表签字并加盖公章或合同专用章之日起生效。</w:t>
      </w:r>
    </w:p>
    <w:p w14:paraId="602F38F1">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2" w:firstLineChars="200"/>
        <w:jc w:val="left"/>
        <w:textAlignment w:val="auto"/>
        <w:outlineLvl w:val="1"/>
        <w:rPr>
          <w:rFonts w:hint="eastAsia" w:asciiTheme="minorEastAsia" w:hAnsiTheme="minorEastAsia" w:eastAsiaTheme="minorEastAsia" w:cstheme="minorEastAsia"/>
          <w:b/>
          <w:kern w:val="0"/>
          <w:sz w:val="30"/>
          <w:szCs w:val="30"/>
        </w:rPr>
      </w:pPr>
      <w:bookmarkStart w:id="53" w:name="_Toc457826150"/>
      <w:r>
        <w:rPr>
          <w:rFonts w:hint="eastAsia" w:asciiTheme="minorEastAsia" w:hAnsiTheme="minorEastAsia" w:eastAsiaTheme="minorEastAsia" w:cstheme="minorEastAsia"/>
          <w:b/>
          <w:kern w:val="0"/>
          <w:sz w:val="30"/>
          <w:szCs w:val="30"/>
        </w:rPr>
        <w:t>十二、合同份数</w:t>
      </w:r>
      <w:bookmarkEnd w:id="53"/>
    </w:p>
    <w:p w14:paraId="34E53DB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本合同一式</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份，具有同等法律效力，发包人执</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份，勘察人执</w:t>
      </w:r>
      <w:r>
        <w:rPr>
          <w:rFonts w:hint="eastAsia" w:asciiTheme="minorEastAsia" w:hAnsiTheme="minorEastAsia" w:eastAsiaTheme="minorEastAsia" w:cstheme="minorEastAsia"/>
          <w:bCs/>
          <w:color w:val="000000"/>
          <w:sz w:val="30"/>
          <w:szCs w:val="30"/>
          <w:u w:val="single"/>
        </w:rPr>
        <w:t xml:space="preserve">    </w:t>
      </w:r>
      <w:r>
        <w:rPr>
          <w:rFonts w:hint="eastAsia" w:asciiTheme="minorEastAsia" w:hAnsiTheme="minorEastAsia" w:eastAsiaTheme="minorEastAsia" w:cstheme="minorEastAsia"/>
          <w:bCs/>
          <w:color w:val="000000"/>
          <w:sz w:val="30"/>
          <w:szCs w:val="30"/>
        </w:rPr>
        <w:t>份。</w:t>
      </w:r>
    </w:p>
    <w:p w14:paraId="225308E0">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Cs/>
          <w:color w:val="000000"/>
          <w:sz w:val="30"/>
          <w:szCs w:val="30"/>
        </w:rPr>
      </w:pPr>
    </w:p>
    <w:p w14:paraId="02F4D3E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发包人：（</w:t>
      </w:r>
      <w:r>
        <w:rPr>
          <w:rFonts w:hint="eastAsia" w:asciiTheme="minorEastAsia" w:hAnsiTheme="minorEastAsia" w:eastAsiaTheme="minorEastAsia" w:cstheme="minorEastAsia"/>
          <w:bCs/>
          <w:color w:val="000000"/>
          <w:sz w:val="30"/>
          <w:szCs w:val="30"/>
          <w:u w:val="none" w:color="auto"/>
          <w:lang w:val="en-US" w:eastAsia="zh-CN"/>
        </w:rPr>
        <w:t>盖</w:t>
      </w:r>
      <w:r>
        <w:rPr>
          <w:rFonts w:hint="eastAsia" w:asciiTheme="minorEastAsia" w:hAnsiTheme="minorEastAsia" w:eastAsiaTheme="minorEastAsia" w:cstheme="minorEastAsia"/>
          <w:bCs/>
          <w:color w:val="000000"/>
          <w:sz w:val="30"/>
          <w:szCs w:val="30"/>
          <w:u w:val="none" w:color="auto"/>
        </w:rPr>
        <w:t>章）</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勘察人：（</w:t>
      </w:r>
      <w:r>
        <w:rPr>
          <w:rFonts w:hint="eastAsia" w:asciiTheme="minorEastAsia" w:hAnsiTheme="minorEastAsia" w:eastAsiaTheme="minorEastAsia" w:cstheme="minorEastAsia"/>
          <w:bCs/>
          <w:color w:val="000000"/>
          <w:sz w:val="30"/>
          <w:szCs w:val="30"/>
          <w:u w:val="none" w:color="auto"/>
          <w:lang w:val="en-US" w:eastAsia="zh-CN"/>
        </w:rPr>
        <w:t>盖</w:t>
      </w:r>
      <w:r>
        <w:rPr>
          <w:rFonts w:hint="eastAsia" w:asciiTheme="minorEastAsia" w:hAnsiTheme="minorEastAsia" w:eastAsiaTheme="minorEastAsia" w:cstheme="minorEastAsia"/>
          <w:bCs/>
          <w:color w:val="000000"/>
          <w:sz w:val="30"/>
          <w:szCs w:val="30"/>
          <w:u w:val="none" w:color="auto"/>
        </w:rPr>
        <w:t>章）</w:t>
      </w:r>
      <w:r>
        <w:rPr>
          <w:rFonts w:hint="eastAsia" w:asciiTheme="minorEastAsia" w:hAnsiTheme="minorEastAsia" w:eastAsiaTheme="minorEastAsia" w:cstheme="minorEastAsia"/>
          <w:bCs/>
          <w:color w:val="000000"/>
          <w:sz w:val="30"/>
          <w:szCs w:val="30"/>
          <w:u w:val="single" w:color="auto"/>
        </w:rPr>
        <w:t xml:space="preserve">             </w:t>
      </w:r>
    </w:p>
    <w:p w14:paraId="5094A38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Cs/>
          <w:color w:val="000000"/>
          <w:sz w:val="30"/>
          <w:szCs w:val="30"/>
          <w:u w:val="none" w:color="auto"/>
        </w:rPr>
      </w:pPr>
      <w:r>
        <w:rPr>
          <w:rFonts w:hint="eastAsia" w:asciiTheme="minorEastAsia" w:hAnsiTheme="minorEastAsia" w:eastAsiaTheme="minorEastAsia" w:cstheme="minorEastAsia"/>
          <w:bCs/>
          <w:color w:val="000000"/>
          <w:sz w:val="30"/>
          <w:szCs w:val="30"/>
          <w:u w:val="none" w:color="auto"/>
        </w:rPr>
        <w:t>法定代表人或</w:t>
      </w:r>
      <w:r>
        <w:rPr>
          <w:rFonts w:hint="eastAsia" w:asciiTheme="minorEastAsia" w:hAnsiTheme="minorEastAsia" w:eastAsiaTheme="minorEastAsia" w:cstheme="minorEastAsia"/>
          <w:bCs/>
          <w:color w:val="000000"/>
          <w:sz w:val="30"/>
          <w:szCs w:val="30"/>
          <w:u w:val="none" w:color="auto"/>
          <w:lang w:val="en-US" w:eastAsia="zh-CN"/>
        </w:rPr>
        <w:t>授权代表</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法定代表人或</w:t>
      </w:r>
      <w:r>
        <w:rPr>
          <w:rFonts w:hint="eastAsia" w:asciiTheme="minorEastAsia" w:hAnsiTheme="minorEastAsia" w:eastAsiaTheme="minorEastAsia" w:cstheme="minorEastAsia"/>
          <w:bCs/>
          <w:color w:val="000000"/>
          <w:sz w:val="30"/>
          <w:szCs w:val="30"/>
          <w:u w:val="none" w:color="auto"/>
          <w:lang w:val="en-US" w:eastAsia="zh-CN"/>
        </w:rPr>
        <w:t>授权代表</w:t>
      </w:r>
      <w:r>
        <w:rPr>
          <w:rFonts w:hint="eastAsia" w:asciiTheme="minorEastAsia" w:hAnsiTheme="minorEastAsia" w:eastAsiaTheme="minorEastAsia" w:cstheme="minorEastAsia"/>
          <w:bCs/>
          <w:color w:val="000000"/>
          <w:sz w:val="30"/>
          <w:szCs w:val="30"/>
          <w:u w:val="none" w:color="auto"/>
        </w:rPr>
        <w:t>：</w:t>
      </w:r>
    </w:p>
    <w:p w14:paraId="5248148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Cs/>
          <w:color w:val="000000"/>
          <w:sz w:val="30"/>
          <w:szCs w:val="30"/>
          <w:u w:val="none" w:color="auto"/>
        </w:rPr>
      </w:pPr>
      <w:r>
        <w:rPr>
          <w:rFonts w:hint="eastAsia" w:asciiTheme="minorEastAsia" w:hAnsiTheme="minorEastAsia" w:eastAsiaTheme="minorEastAsia" w:cstheme="minorEastAsia"/>
          <w:bCs/>
          <w:color w:val="000000"/>
          <w:sz w:val="30"/>
          <w:szCs w:val="30"/>
          <w:u w:val="none" w:color="auto"/>
        </w:rPr>
        <w:t xml:space="preserve">（签字）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（签字）</w:t>
      </w:r>
    </w:p>
    <w:p w14:paraId="5C814F9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统一社会信用代码：</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统一社会信用代码：</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0782BA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地址：</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地址：</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06D4B6C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邮政编码：</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邮政编码：</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44EA057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电话：</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电话：</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71EE317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传真：</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传真：</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28779B7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电子邮箱：</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电子邮箱：</w:t>
      </w:r>
      <w:r>
        <w:rPr>
          <w:rFonts w:hint="eastAsia" w:asciiTheme="minorEastAsia" w:hAnsiTheme="minorEastAsia" w:eastAsiaTheme="minorEastAsia" w:cstheme="minorEastAsia"/>
          <w:bCs/>
          <w:color w:val="000000"/>
          <w:sz w:val="30"/>
          <w:szCs w:val="30"/>
          <w:u w:val="single" w:color="auto"/>
          <w:lang w:val="en-US" w:eastAsia="zh-CN"/>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p>
    <w:p w14:paraId="530D864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none" w:color="auto"/>
        </w:rPr>
      </w:pPr>
      <w:r>
        <w:rPr>
          <w:rFonts w:hint="eastAsia" w:asciiTheme="minorEastAsia" w:hAnsiTheme="minorEastAsia" w:eastAsiaTheme="minorEastAsia" w:cstheme="minorEastAsia"/>
          <w:bCs/>
          <w:color w:val="000000"/>
          <w:sz w:val="30"/>
          <w:szCs w:val="30"/>
          <w:u w:val="none" w:color="auto"/>
        </w:rPr>
        <w:t>开户银行：</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开户银行：</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05D397D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eastAsia" w:asciiTheme="minorEastAsia" w:hAnsiTheme="minorEastAsia" w:eastAsiaTheme="minorEastAsia" w:cstheme="minorEastAsia"/>
          <w:bCs/>
          <w:color w:val="000000"/>
          <w:sz w:val="30"/>
          <w:szCs w:val="30"/>
          <w:u w:val="single" w:color="auto"/>
        </w:rPr>
      </w:pPr>
      <w:r>
        <w:rPr>
          <w:rFonts w:hint="eastAsia" w:asciiTheme="minorEastAsia" w:hAnsiTheme="minorEastAsia" w:eastAsiaTheme="minorEastAsia" w:cstheme="minorEastAsia"/>
          <w:bCs/>
          <w:color w:val="000000"/>
          <w:sz w:val="30"/>
          <w:szCs w:val="30"/>
          <w:u w:val="none" w:color="auto"/>
        </w:rPr>
        <w:t>账号：</w:t>
      </w:r>
      <w:r>
        <w:rPr>
          <w:rFonts w:hint="eastAsia" w:asciiTheme="minorEastAsia" w:hAnsiTheme="minorEastAsia" w:eastAsiaTheme="minorEastAsia" w:cstheme="minorEastAsia"/>
          <w:bCs/>
          <w:color w:val="000000"/>
          <w:sz w:val="30"/>
          <w:szCs w:val="30"/>
          <w:u w:val="single" w:color="auto"/>
        </w:rPr>
        <w:t xml:space="preserve">                    </w:t>
      </w:r>
      <w:r>
        <w:rPr>
          <w:rFonts w:hint="eastAsia" w:asciiTheme="minorEastAsia" w:hAnsiTheme="minorEastAsia" w:eastAsiaTheme="minorEastAsia" w:cstheme="minorEastAsia"/>
          <w:bCs/>
          <w:color w:val="000000"/>
          <w:sz w:val="30"/>
          <w:szCs w:val="30"/>
          <w:u w:val="none" w:color="auto"/>
        </w:rPr>
        <w:t xml:space="preserve">  </w:t>
      </w:r>
      <w:r>
        <w:rPr>
          <w:rFonts w:hint="eastAsia" w:asciiTheme="minorEastAsia" w:hAnsiTheme="minorEastAsia" w:eastAsiaTheme="minorEastAsia" w:cstheme="minorEastAsia"/>
          <w:bCs/>
          <w:color w:val="000000"/>
          <w:sz w:val="30"/>
          <w:szCs w:val="30"/>
          <w:u w:val="none" w:color="auto"/>
          <w:lang w:val="en-US" w:eastAsia="zh-CN"/>
        </w:rPr>
        <w:t xml:space="preserve">  </w:t>
      </w:r>
      <w:r>
        <w:rPr>
          <w:rFonts w:hint="eastAsia" w:asciiTheme="minorEastAsia" w:hAnsiTheme="minorEastAsia" w:eastAsiaTheme="minorEastAsia" w:cstheme="minorEastAsia"/>
          <w:bCs/>
          <w:color w:val="000000"/>
          <w:sz w:val="30"/>
          <w:szCs w:val="30"/>
          <w:u w:val="none" w:color="auto"/>
        </w:rPr>
        <w:t>账号：</w:t>
      </w:r>
      <w:r>
        <w:rPr>
          <w:rFonts w:hint="eastAsia" w:asciiTheme="minorEastAsia" w:hAnsiTheme="minorEastAsia" w:eastAsiaTheme="minorEastAsia" w:cstheme="minorEastAsia"/>
          <w:bCs/>
          <w:color w:val="000000"/>
          <w:sz w:val="30"/>
          <w:szCs w:val="30"/>
          <w:u w:val="single" w:color="auto"/>
          <w:lang w:val="en-US" w:eastAsia="zh-CN"/>
        </w:rPr>
        <w:t xml:space="preserve">                      </w:t>
      </w:r>
    </w:p>
    <w:p w14:paraId="48BEE1ED">
      <w:pPr>
        <w:pageBreakBefore w:val="0"/>
        <w:widowControl w:val="0"/>
        <w:kinsoku/>
        <w:wordWrap/>
        <w:overflowPunct/>
        <w:topLinePunct w:val="0"/>
        <w:bidi w:val="0"/>
        <w:snapToGrid w:val="0"/>
        <w:spacing w:line="560" w:lineRule="exact"/>
        <w:ind w:left="0" w:leftChars="0"/>
        <w:jc w:val="center"/>
        <w:textAlignment w:val="auto"/>
        <w:outlineLvl w:val="0"/>
        <w:rPr>
          <w:rFonts w:hint="eastAsia" w:asciiTheme="minorEastAsia" w:hAnsiTheme="minorEastAsia" w:eastAsiaTheme="minorEastAsia" w:cstheme="minorEastAsia"/>
          <w:b/>
          <w:bCs/>
          <w:kern w:val="0"/>
          <w:sz w:val="44"/>
          <w:szCs w:val="44"/>
        </w:rPr>
      </w:pPr>
      <w:bookmarkStart w:id="54" w:name="_Toc406150422"/>
      <w:bookmarkStart w:id="55" w:name="_Toc457826151"/>
      <w:r>
        <w:rPr>
          <w:rFonts w:hint="eastAsia" w:asciiTheme="minorEastAsia" w:hAnsiTheme="minorEastAsia" w:eastAsiaTheme="minorEastAsia" w:cstheme="minorEastAsia"/>
          <w:kern w:val="0"/>
          <w:sz w:val="30"/>
          <w:szCs w:val="30"/>
        </w:rPr>
        <w:br w:type="page"/>
      </w:r>
      <w:r>
        <w:rPr>
          <w:rFonts w:hint="eastAsia" w:asciiTheme="minorEastAsia" w:hAnsiTheme="minorEastAsia" w:eastAsiaTheme="minorEastAsia" w:cstheme="minorEastAsia"/>
          <w:b/>
          <w:bCs/>
          <w:kern w:val="0"/>
          <w:sz w:val="44"/>
          <w:szCs w:val="44"/>
        </w:rPr>
        <w:t>第二部分</w:t>
      </w:r>
      <w:r>
        <w:rPr>
          <w:rFonts w:hint="eastAsia" w:asciiTheme="minorEastAsia" w:hAnsiTheme="minorEastAsia" w:eastAsiaTheme="minorEastAsia" w:cstheme="minorEastAsia"/>
          <w:b/>
          <w:bCs/>
          <w:kern w:val="0"/>
          <w:sz w:val="44"/>
          <w:szCs w:val="44"/>
          <w:lang w:val="en-US" w:eastAsia="zh-CN"/>
        </w:rPr>
        <w:t xml:space="preserve"> </w:t>
      </w:r>
      <w:r>
        <w:rPr>
          <w:rFonts w:hint="eastAsia" w:asciiTheme="minorEastAsia" w:hAnsiTheme="minorEastAsia" w:eastAsiaTheme="minorEastAsia" w:cstheme="minorEastAsia"/>
          <w:b/>
          <w:bCs/>
          <w:kern w:val="0"/>
          <w:sz w:val="44"/>
          <w:szCs w:val="44"/>
        </w:rPr>
        <w:t>通用合同条款</w:t>
      </w:r>
      <w:bookmarkEnd w:id="54"/>
      <w:bookmarkEnd w:id="55"/>
    </w:p>
    <w:p w14:paraId="1378947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56" w:name="_Toc457826152"/>
      <w:r>
        <w:rPr>
          <w:rFonts w:hint="eastAsia" w:asciiTheme="minorEastAsia" w:hAnsiTheme="minorEastAsia" w:eastAsiaTheme="minorEastAsia" w:cstheme="minorEastAsia"/>
          <w:b/>
          <w:kern w:val="2"/>
          <w:sz w:val="30"/>
          <w:szCs w:val="30"/>
          <w:lang w:val="en-US" w:eastAsia="zh-CN"/>
        </w:rPr>
        <w:t>第1条 一般约定</w:t>
      </w:r>
      <w:bookmarkEnd w:id="56"/>
    </w:p>
    <w:p w14:paraId="7CAD68B4">
      <w:pPr>
        <w:keepNext w:val="0"/>
        <w:keepLines w:val="0"/>
        <w:pageBreakBefore w:val="0"/>
        <w:widowControl w:val="0"/>
        <w:tabs>
          <w:tab w:val="left" w:pos="180"/>
          <w:tab w:val="left" w:pos="36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57" w:name="_Toc406150424"/>
      <w:bookmarkStart w:id="58" w:name="_Toc457826153"/>
      <w:r>
        <w:rPr>
          <w:rFonts w:hint="eastAsia" w:asciiTheme="minorEastAsia" w:hAnsiTheme="minorEastAsia" w:eastAsiaTheme="minorEastAsia" w:cstheme="minorEastAsia"/>
          <w:b/>
          <w:bCs/>
          <w:kern w:val="0"/>
          <w:sz w:val="30"/>
          <w:szCs w:val="30"/>
          <w:lang w:val="en-US" w:eastAsia="zh-CN"/>
        </w:rPr>
        <w:t>1.1 词语定义</w:t>
      </w:r>
      <w:bookmarkEnd w:id="57"/>
      <w:bookmarkEnd w:id="58"/>
    </w:p>
    <w:p w14:paraId="07A5B55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下列词语除专用合同条款另有约定外，应具有本条所赋予的含义。</w:t>
      </w:r>
    </w:p>
    <w:p w14:paraId="0BAED94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 合同：指根据法律规定和合同当事人约定具有约束力的文件，构成合同的文件包括合同协议书、专用合同条款及其附件、通用合同条款、</w:t>
      </w:r>
      <w:r>
        <w:rPr>
          <w:rFonts w:hint="eastAsia" w:asciiTheme="minorEastAsia" w:hAnsiTheme="minorEastAsia" w:eastAsiaTheme="minorEastAsia" w:cstheme="minorEastAsia"/>
          <w:kern w:val="0"/>
          <w:sz w:val="30"/>
          <w:szCs w:val="30"/>
          <w:lang w:eastAsia="zh-CN"/>
        </w:rPr>
        <w:t>成交通知书</w:t>
      </w:r>
      <w:r>
        <w:rPr>
          <w:rFonts w:hint="eastAsia" w:asciiTheme="minorEastAsia" w:hAnsiTheme="minorEastAsia" w:eastAsiaTheme="minorEastAsia" w:cstheme="minorEastAsia"/>
          <w:kern w:val="0"/>
          <w:sz w:val="30"/>
          <w:szCs w:val="30"/>
        </w:rPr>
        <w:t>（如果有）、</w:t>
      </w:r>
      <w:r>
        <w:rPr>
          <w:rFonts w:hint="eastAsia" w:asciiTheme="minorEastAsia" w:hAnsiTheme="minorEastAsia" w:eastAsiaTheme="minorEastAsia" w:cstheme="minorEastAsia"/>
          <w:kern w:val="0"/>
          <w:sz w:val="30"/>
          <w:szCs w:val="30"/>
          <w:lang w:eastAsia="zh-CN"/>
        </w:rPr>
        <w:t>响应文件</w:t>
      </w:r>
      <w:r>
        <w:rPr>
          <w:rFonts w:hint="eastAsia" w:asciiTheme="minorEastAsia" w:hAnsiTheme="minorEastAsia" w:eastAsiaTheme="minorEastAsia" w:cstheme="minorEastAsia"/>
          <w:kern w:val="0"/>
          <w:sz w:val="30"/>
          <w:szCs w:val="30"/>
        </w:rPr>
        <w:t>及其附件（如果有）、技术标准和要求、图纸以及其他合同文件。</w:t>
      </w:r>
    </w:p>
    <w:p w14:paraId="6C81D56F">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1.1.2 合同协议书：指构成合同的由发包人和勘察人共同签署的称为“合同协议书”的书面文件。</w:t>
      </w:r>
    </w:p>
    <w:p w14:paraId="137C3515">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1.1.3 通用合同条款：是根据法律、行政法规规定及建设工程勘察的需要订立，通用于建设工程勘察的合同条款。</w:t>
      </w:r>
    </w:p>
    <w:p w14:paraId="0D74E533">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1.1.4 专用合同条款：是发包人与勘察人根据法律、行政法规规定，结合具体工程实际，经协商达成一致意见的合同条款，是对通用合同条款的细化、完善、补充、修改或另行约定。</w:t>
      </w:r>
    </w:p>
    <w:p w14:paraId="7B317DF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1.1.5 发包人：指与勘察人签定合同协议书的当事人以及取得该当事人资格的合法继承人。</w:t>
      </w:r>
    </w:p>
    <w:p w14:paraId="0A6B927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1.1.6 勘察人：指在合同协议书中约定，被发包人接受的具有工程勘察资质的当事人以及取得该当事人资格的合法继承人。</w:t>
      </w:r>
    </w:p>
    <w:p w14:paraId="5942732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1.1.7 工程：指发包人与勘察人在合同协议书中约定的勘察范围内的项目。</w:t>
      </w:r>
    </w:p>
    <w:p w14:paraId="3F35B9A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1.1.8 勘察任务书：指由发包人就工程勘察范围、内容和技术标准等提出要求的书面文件。勘察任务书构成合同文件组成部分。</w:t>
      </w:r>
    </w:p>
    <w:p w14:paraId="16F4021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1.1.9 合同价款：指合同当事人在合同协议书中约定，发包人用以支付勘察人完成合同约定范围内工程勘察工作的款项。</w:t>
      </w:r>
    </w:p>
    <w:p w14:paraId="10D3FB1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1.1.10 费用：指为履行合同所发生的或将要发生的</w:t>
      </w:r>
      <w:r>
        <w:rPr>
          <w:rFonts w:hint="eastAsia" w:asciiTheme="minorEastAsia" w:hAnsiTheme="minorEastAsia" w:eastAsiaTheme="minorEastAsia" w:cstheme="minorEastAsia"/>
          <w:kern w:val="0"/>
          <w:sz w:val="30"/>
          <w:szCs w:val="30"/>
          <w:lang w:eastAsia="zh-CN"/>
        </w:rPr>
        <w:t>必需的</w:t>
      </w:r>
      <w:r>
        <w:rPr>
          <w:rFonts w:hint="eastAsia" w:asciiTheme="minorEastAsia" w:hAnsiTheme="minorEastAsia" w:eastAsiaTheme="minorEastAsia" w:cstheme="minorEastAsia"/>
          <w:kern w:val="0"/>
          <w:sz w:val="30"/>
          <w:szCs w:val="30"/>
        </w:rPr>
        <w:t>支出。</w:t>
      </w:r>
    </w:p>
    <w:p w14:paraId="3FF755D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1.1.11 工期：指合同当事人在合同协议书中约定，按总日历天数（包括法定节假日）计算的工作天数。</w:t>
      </w:r>
    </w:p>
    <w:p w14:paraId="279C886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77696DB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1.1.13 开工日期：指合同当事人在合同中约定，勘察人开始工作的绝对或相对日期。</w:t>
      </w:r>
    </w:p>
    <w:p w14:paraId="5E0692B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1.1.14 成果提交日期：指合同当事人在合同中约定，勘察人完成合同范围内工作并提交成果资料的绝对或相对日期。</w:t>
      </w:r>
    </w:p>
    <w:p w14:paraId="43A7EE4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1.1.15 图纸：指由发包人提供或由勘察人提供并经发包人认可，满足勘察人开展工作需要的所有图件，包括相关说明和资料。</w:t>
      </w:r>
    </w:p>
    <w:p w14:paraId="7774523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1.1.16 作业场地：指工程勘察作业的场所以及发包人具体指定的供工程勘察作业使用的其他场所。</w:t>
      </w:r>
    </w:p>
    <w:p w14:paraId="7DDE5E9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1.1.17 书面形式：指合同书、信件和数据电文（包括电报、电传、传真、电子数据交换和电子邮件）等可以有形地表现所载内容的形式。</w:t>
      </w:r>
    </w:p>
    <w:p w14:paraId="2B8B721D">
      <w:pPr>
        <w:pageBreakBefore w:val="0"/>
        <w:widowControl w:val="0"/>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xml:space="preserve">    1.1.18 索赔：指在合同履行过程中，一方违反合同约定，直接或间接地给另一方造成实际损失，受损方向违约方提出经济赔偿和（或）工期顺延的要求。</w:t>
      </w:r>
    </w:p>
    <w:p w14:paraId="580C1D1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1.1.19 不利物质条件：指勘察人在作业场地遇到的不可预见的自然物质条件、非自然的物质障碍和污染物。</w:t>
      </w:r>
    </w:p>
    <w:p w14:paraId="3B35986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1.1.20 后期服务：指勘察人提交成果资料后，为发包人提供的后续技术服务工作和程序性工作，如报告成果咨询、基槽检验、现场交桩和竣工验收等。</w:t>
      </w:r>
    </w:p>
    <w:p w14:paraId="34B6078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59" w:name="_Toc457826154"/>
      <w:bookmarkStart w:id="60" w:name="_Toc406150425"/>
      <w:r>
        <w:rPr>
          <w:rFonts w:hint="eastAsia" w:asciiTheme="minorEastAsia" w:hAnsiTheme="minorEastAsia" w:eastAsiaTheme="minorEastAsia" w:cstheme="minorEastAsia"/>
          <w:b/>
          <w:bCs/>
          <w:kern w:val="0"/>
          <w:sz w:val="30"/>
          <w:szCs w:val="30"/>
          <w:lang w:val="en-US" w:eastAsia="zh-CN"/>
        </w:rPr>
        <w:t>1.2 合同文件及优先解释顺序</w:t>
      </w:r>
      <w:bookmarkEnd w:id="59"/>
    </w:p>
    <w:p w14:paraId="60B8BB3C">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1.2.1 合同文件应能相互解释，互为说明。除专用合同条款另有约定外，组成本合同的文件及优先解释顺序如下：</w:t>
      </w:r>
    </w:p>
    <w:p w14:paraId="58435A4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（1）合同协议书；</w:t>
      </w:r>
    </w:p>
    <w:p w14:paraId="3CE192C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（2）专用合同条款及其附件；</w:t>
      </w:r>
    </w:p>
    <w:p w14:paraId="01D19F6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color w:val="FF0000"/>
          <w:kern w:val="0"/>
          <w:sz w:val="30"/>
          <w:szCs w:val="30"/>
        </w:rPr>
      </w:pPr>
      <w:r>
        <w:rPr>
          <w:rFonts w:hint="eastAsia" w:asciiTheme="minorEastAsia" w:hAnsiTheme="minorEastAsia" w:eastAsiaTheme="minorEastAsia" w:cstheme="minorEastAsia"/>
          <w:kern w:val="0"/>
          <w:sz w:val="30"/>
          <w:szCs w:val="30"/>
        </w:rPr>
        <w:t>（3）通用合同条款；</w:t>
      </w:r>
    </w:p>
    <w:p w14:paraId="0601D0C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w:t>
      </w:r>
      <w:r>
        <w:rPr>
          <w:rFonts w:hint="eastAsia" w:asciiTheme="minorEastAsia" w:hAnsiTheme="minorEastAsia" w:eastAsiaTheme="minorEastAsia" w:cstheme="minorEastAsia"/>
          <w:kern w:val="0"/>
          <w:sz w:val="30"/>
          <w:szCs w:val="30"/>
          <w:lang w:eastAsia="zh-CN"/>
        </w:rPr>
        <w:t>成交通知书</w:t>
      </w:r>
      <w:r>
        <w:rPr>
          <w:rFonts w:hint="eastAsia" w:asciiTheme="minorEastAsia" w:hAnsiTheme="minorEastAsia" w:eastAsiaTheme="minorEastAsia" w:cstheme="minorEastAsia"/>
          <w:kern w:val="0"/>
          <w:sz w:val="30"/>
          <w:szCs w:val="30"/>
        </w:rPr>
        <w:t>（如果有）；</w:t>
      </w:r>
    </w:p>
    <w:p w14:paraId="0CBB1BC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w:t>
      </w:r>
      <w:r>
        <w:rPr>
          <w:rFonts w:hint="eastAsia" w:asciiTheme="minorEastAsia" w:hAnsiTheme="minorEastAsia" w:eastAsiaTheme="minorEastAsia" w:cstheme="minorEastAsia"/>
          <w:kern w:val="0"/>
          <w:sz w:val="30"/>
          <w:szCs w:val="30"/>
          <w:lang w:eastAsia="zh-CN"/>
        </w:rPr>
        <w:t>响应文件</w:t>
      </w:r>
      <w:r>
        <w:rPr>
          <w:rFonts w:hint="eastAsia" w:asciiTheme="minorEastAsia" w:hAnsiTheme="minorEastAsia" w:eastAsiaTheme="minorEastAsia" w:cstheme="minorEastAsia"/>
          <w:kern w:val="0"/>
          <w:sz w:val="30"/>
          <w:szCs w:val="30"/>
        </w:rPr>
        <w:t>及其附件（如果有）；</w:t>
      </w:r>
    </w:p>
    <w:p w14:paraId="7463291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（6）技术标准和要求；</w:t>
      </w:r>
    </w:p>
    <w:p w14:paraId="61BAE65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（7）图纸；</w:t>
      </w:r>
    </w:p>
    <w:p w14:paraId="2F384FE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（8）其他合同文件。</w:t>
      </w:r>
    </w:p>
    <w:p w14:paraId="66CC48B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上述合同文件包括合同当事人就该项合同文件所作出的补充和修改，属于同一类内容的文件，应以最新签署的为准。</w:t>
      </w:r>
    </w:p>
    <w:p w14:paraId="71762FD3">
      <w:pPr>
        <w:keepNext w:val="0"/>
        <w:keepLines w:val="0"/>
        <w:pageBreakBefore w:val="0"/>
        <w:widowControl w:val="0"/>
        <w:tabs>
          <w:tab w:val="left" w:pos="180"/>
        </w:tabs>
        <w:kinsoku/>
        <w:wordWrap/>
        <w:overflowPunct/>
        <w:topLinePunct w:val="0"/>
        <w:autoSpaceDE/>
        <w:autoSpaceDN/>
        <w:bidi w:val="0"/>
        <w:adjustRightInd/>
        <w:snapToGrid w:val="0"/>
        <w:spacing w:line="560" w:lineRule="exact"/>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kern w:val="0"/>
          <w:sz w:val="30"/>
          <w:szCs w:val="30"/>
        </w:rPr>
      </w:pPr>
      <w:bookmarkStart w:id="61" w:name="_Toc457826155"/>
      <w:r>
        <w:rPr>
          <w:rFonts w:hint="eastAsia" w:asciiTheme="minorEastAsia" w:hAnsiTheme="minorEastAsia" w:eastAsiaTheme="minorEastAsia" w:cstheme="minorEastAsia"/>
          <w:b w:val="0"/>
          <w:bCs w:val="0"/>
          <w:kern w:val="0"/>
          <w:sz w:val="30"/>
          <w:szCs w:val="30"/>
        </w:rPr>
        <w:t>1.2.2 当合同文件内容含糊不清或不相一致时，在不影响工作正常进行的情况下，由发包人和勘察人协商解决。双方协商不成时，按第16条〔争议解决〕的约定处理。</w:t>
      </w:r>
      <w:bookmarkEnd w:id="60"/>
      <w:bookmarkEnd w:id="61"/>
    </w:p>
    <w:p w14:paraId="547B2B87">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62" w:name="_Toc406150426"/>
      <w:bookmarkStart w:id="63" w:name="_Toc457826156"/>
      <w:r>
        <w:rPr>
          <w:rFonts w:hint="eastAsia" w:asciiTheme="minorEastAsia" w:hAnsiTheme="minorEastAsia" w:eastAsiaTheme="minorEastAsia" w:cstheme="minorEastAsia"/>
          <w:b/>
          <w:bCs/>
          <w:kern w:val="0"/>
          <w:sz w:val="30"/>
          <w:szCs w:val="30"/>
          <w:lang w:val="en-US" w:eastAsia="zh-CN"/>
        </w:rPr>
        <w:t>1.3 适用法律法规、技术标准</w:t>
      </w:r>
      <w:bookmarkEnd w:id="62"/>
      <w:bookmarkEnd w:id="63"/>
    </w:p>
    <w:p w14:paraId="2107DAB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1.3.1 适用法律法规</w:t>
      </w:r>
    </w:p>
    <w:p w14:paraId="1147FE39">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本合同文件适用中华人民共和国法律、行政法规、部门规章以及工程所在地的地方性法规、自治条例、单行条例和地方政府规章等。其他需要明示的规范性文件，由合同当事人在专用合同条款中约定。</w:t>
      </w:r>
    </w:p>
    <w:p w14:paraId="3EC03F76">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highlight w:val="yellow"/>
        </w:rPr>
      </w:pPr>
      <w:r>
        <w:rPr>
          <w:rFonts w:hint="eastAsia" w:asciiTheme="minorEastAsia" w:hAnsiTheme="minorEastAsia" w:eastAsiaTheme="minorEastAsia" w:cstheme="minorEastAsia"/>
          <w:kern w:val="0"/>
          <w:sz w:val="30"/>
          <w:szCs w:val="30"/>
        </w:rPr>
        <w:t>1.3.2 适用技术标准</w:t>
      </w:r>
    </w:p>
    <w:p w14:paraId="47DB901D">
      <w:pPr>
        <w:pageBreakBefore w:val="0"/>
        <w:widowControl w:val="0"/>
        <w:kinsoku/>
        <w:wordWrap/>
        <w:overflowPunct/>
        <w:topLinePunct w:val="0"/>
        <w:autoSpaceDE w:val="0"/>
        <w:autoSpaceDN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适用于工程的现行有效国家标准、行业标准、工程所在地的地方标准以及相应的规范、规程为本合同文件适用的技术标准。合同当事人有特别要求的，应在专用合同条款中约定。</w:t>
      </w:r>
    </w:p>
    <w:p w14:paraId="77EBF82D">
      <w:pPr>
        <w:pageBreakBefore w:val="0"/>
        <w:widowControl w:val="0"/>
        <w:kinsoku/>
        <w:wordWrap/>
        <w:overflowPunct/>
        <w:topLinePunct w:val="0"/>
        <w:autoSpaceDE w:val="0"/>
        <w:autoSpaceDN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发包人要求使用国外技术标准的，应在专用合同条款中约定所使用技术标准的名称及提供方，并约定技术标准原文版、中译本的份数、时间及费用承担等事项。</w:t>
      </w:r>
    </w:p>
    <w:p w14:paraId="12F273C5">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64" w:name="_Toc457826157"/>
      <w:r>
        <w:rPr>
          <w:rFonts w:hint="eastAsia" w:asciiTheme="minorEastAsia" w:hAnsiTheme="minorEastAsia" w:eastAsiaTheme="minorEastAsia" w:cstheme="minorEastAsia"/>
          <w:b/>
          <w:bCs/>
          <w:kern w:val="0"/>
          <w:sz w:val="30"/>
          <w:szCs w:val="30"/>
          <w:lang w:val="en-US" w:eastAsia="zh-CN"/>
        </w:rPr>
        <w:t>1.4 语言文字</w:t>
      </w:r>
      <w:bookmarkEnd w:id="64"/>
    </w:p>
    <w:p w14:paraId="3A8893F9">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本合同文件使用汉语语言文字书写、解释和说明。如专用合同条款约定使用两种以上（含两种）语言时，汉语为优先解释和说明本合同的语言。</w:t>
      </w:r>
    </w:p>
    <w:p w14:paraId="0231F5F2">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65" w:name="_Toc351203502"/>
      <w:bookmarkStart w:id="66" w:name="_Toc457826158"/>
      <w:bookmarkStart w:id="67" w:name="_Toc406150428"/>
      <w:bookmarkStart w:id="68" w:name="_Toc296503033"/>
      <w:bookmarkStart w:id="69" w:name="_Toc337558733"/>
      <w:bookmarkStart w:id="70" w:name="_Toc296346534"/>
      <w:r>
        <w:rPr>
          <w:rFonts w:hint="eastAsia" w:asciiTheme="minorEastAsia" w:hAnsiTheme="minorEastAsia" w:eastAsiaTheme="minorEastAsia" w:cstheme="minorEastAsia"/>
          <w:b/>
          <w:bCs/>
          <w:kern w:val="0"/>
          <w:sz w:val="30"/>
          <w:szCs w:val="30"/>
          <w:lang w:val="en-US" w:eastAsia="zh-CN"/>
        </w:rPr>
        <w:t>1.5 联络</w:t>
      </w:r>
      <w:bookmarkEnd w:id="65"/>
      <w:bookmarkEnd w:id="66"/>
      <w:bookmarkEnd w:id="67"/>
    </w:p>
    <w:bookmarkEnd w:id="68"/>
    <w:bookmarkEnd w:id="69"/>
    <w:bookmarkEnd w:id="70"/>
    <w:p w14:paraId="3A63B948">
      <w:pPr>
        <w:pageBreakBefore w:val="0"/>
        <w:widowControl w:val="0"/>
        <w:tabs>
          <w:tab w:val="left" w:pos="540"/>
          <w:tab w:val="left" w:pos="72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1.5.1 与合同有关的批准文件、通知、证明、证书、指示、指令、要求、请求、意见、确定和决定等，均应采用书面形式或合同双方确认的其他形式，并应在合同约定的期限内送达接收人。</w:t>
      </w:r>
    </w:p>
    <w:p w14:paraId="3442525B">
      <w:pPr>
        <w:pageBreakBefore w:val="0"/>
        <w:widowControl w:val="0"/>
        <w:tabs>
          <w:tab w:val="left" w:pos="540"/>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color w:val="000000"/>
          <w:kern w:val="0"/>
          <w:sz w:val="30"/>
          <w:szCs w:val="30"/>
        </w:rPr>
      </w:pPr>
      <w:r>
        <w:rPr>
          <w:rFonts w:hint="eastAsia" w:asciiTheme="minorEastAsia" w:hAnsiTheme="minorEastAsia" w:eastAsiaTheme="minorEastAsia" w:cstheme="minorEastAsia"/>
          <w:kern w:val="0"/>
          <w:sz w:val="30"/>
          <w:szCs w:val="30"/>
        </w:rPr>
        <w:t>1.5.2 发包人和勘察人应在专用合同条款中约定各自的送达接收人、送达形式及联系方式。合同当事人指定的接收人、送达地点或联系方式发生变动的，应提前3天以书面形式通知对方，否则视为未发生变动。</w:t>
      </w:r>
    </w:p>
    <w:p w14:paraId="0E4E9886">
      <w:pPr>
        <w:pageBreakBefore w:val="0"/>
        <w:widowControl w:val="0"/>
        <w:tabs>
          <w:tab w:val="left" w:pos="540"/>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1.5.3 发包人、勘察人应及时签收对方送达至约定送达地点和指定接收人的来往信函；如确有充分证据证明一方无正当理由拒不签收的，视为拒绝签收一方认可往来信函的内容。</w:t>
      </w:r>
    </w:p>
    <w:p w14:paraId="24247C08">
      <w:pPr>
        <w:keepNext/>
        <w:keepLines/>
        <w:pageBreakBefore w:val="0"/>
        <w:widowControl w:val="0"/>
        <w:kinsoku/>
        <w:wordWrap/>
        <w:overflowPunct/>
        <w:topLinePunct w:val="0"/>
        <w:bidi w:val="0"/>
        <w:snapToGrid/>
        <w:spacing w:before="0" w:beforeLines="0" w:after="0" w:afterLines="0" w:line="580" w:lineRule="exact"/>
        <w:ind w:left="0" w:leftChars="0" w:right="0" w:rightChars="0" w:firstLine="600" w:firstLineChars="200"/>
        <w:jc w:val="both"/>
        <w:outlineLvl w:val="4"/>
        <w:rPr>
          <w:rFonts w:hint="eastAsia" w:asciiTheme="minorEastAsia" w:hAnsiTheme="minorEastAsia" w:eastAsiaTheme="minorEastAsia" w:cstheme="minorEastAsia"/>
          <w:b w:val="0"/>
          <w:color w:val="000000"/>
          <w:kern w:val="2"/>
          <w:sz w:val="30"/>
          <w:szCs w:val="32"/>
          <w:highlight w:val="none"/>
          <w:lang w:val="en-US" w:eastAsia="zh-CN"/>
        </w:rPr>
      </w:pPr>
      <w:bookmarkStart w:id="71" w:name="_Toc351203503"/>
      <w:bookmarkStart w:id="72" w:name="_Toc457826159"/>
      <w:bookmarkStart w:id="73" w:name="_Toc406150430"/>
      <w:bookmarkStart w:id="74" w:name="_Toc337558738"/>
      <w:r>
        <w:rPr>
          <w:rFonts w:hint="eastAsia" w:asciiTheme="minorEastAsia" w:hAnsiTheme="minorEastAsia" w:eastAsiaTheme="minorEastAsia" w:cstheme="minorEastAsia"/>
          <w:b w:val="0"/>
          <w:color w:val="000000"/>
          <w:kern w:val="2"/>
          <w:sz w:val="30"/>
          <w:szCs w:val="32"/>
          <w:highlight w:val="none"/>
          <w:lang w:val="en-US" w:eastAsia="zh-CN"/>
        </w:rPr>
        <w:t>1</w:t>
      </w:r>
      <w:bookmarkStart w:id="75" w:name="_Toc337558734"/>
      <w:bookmarkStart w:id="76" w:name="_Toc296503035"/>
      <w:bookmarkStart w:id="77" w:name="_Toc296346536"/>
      <w:r>
        <w:rPr>
          <w:rFonts w:hint="eastAsia" w:asciiTheme="minorEastAsia" w:hAnsiTheme="minorEastAsia" w:eastAsiaTheme="minorEastAsia" w:cstheme="minorEastAsia"/>
          <w:b w:val="0"/>
          <w:color w:val="000000"/>
          <w:kern w:val="2"/>
          <w:sz w:val="30"/>
          <w:szCs w:val="32"/>
          <w:highlight w:val="none"/>
          <w:lang w:val="en-US" w:eastAsia="zh-CN"/>
        </w:rPr>
        <w:t xml:space="preserve">.6 </w:t>
      </w:r>
      <w:bookmarkEnd w:id="71"/>
      <w:r>
        <w:rPr>
          <w:rFonts w:hint="eastAsia" w:asciiTheme="minorEastAsia" w:hAnsiTheme="minorEastAsia" w:eastAsiaTheme="minorEastAsia" w:cstheme="minorEastAsia"/>
          <w:b w:val="0"/>
          <w:color w:val="000000"/>
          <w:kern w:val="2"/>
          <w:sz w:val="30"/>
          <w:szCs w:val="32"/>
          <w:highlight w:val="none"/>
          <w:lang w:val="en-US" w:eastAsia="zh-CN"/>
        </w:rPr>
        <w:t>廉洁条款</w:t>
      </w:r>
    </w:p>
    <w:bookmarkEnd w:id="75"/>
    <w:bookmarkEnd w:id="76"/>
    <w:bookmarkEnd w:id="77"/>
    <w:p w14:paraId="69AB2282">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rPr>
      </w:pPr>
      <w:r>
        <w:rPr>
          <w:rFonts w:hint="eastAsia" w:asciiTheme="minorEastAsia" w:hAnsiTheme="minorEastAsia" w:eastAsiaTheme="minorEastAsia" w:cstheme="minorEastAsia"/>
          <w:color w:val="000000"/>
          <w:kern w:val="0"/>
          <w:sz w:val="30"/>
          <w:szCs w:val="32"/>
          <w:highlight w:val="none"/>
        </w:rPr>
        <w:t>合同当事人不得以贿赂或变相贿赂的方式，谋取非法利益或损害对方权益。因一方合同当事人的贿赂造成对方损失的，应赔偿损失，</w:t>
      </w:r>
      <w:r>
        <w:rPr>
          <w:rFonts w:hint="eastAsia" w:asciiTheme="minorEastAsia" w:hAnsiTheme="minorEastAsia" w:eastAsiaTheme="minorEastAsia" w:cstheme="minorEastAsia"/>
          <w:color w:val="000000"/>
          <w:kern w:val="0"/>
          <w:sz w:val="30"/>
          <w:szCs w:val="32"/>
          <w:highlight w:val="none"/>
          <w:lang w:eastAsia="zh-CN"/>
        </w:rPr>
        <w:t>并</w:t>
      </w:r>
      <w:r>
        <w:rPr>
          <w:rFonts w:hint="eastAsia" w:asciiTheme="minorEastAsia" w:hAnsiTheme="minorEastAsia" w:eastAsiaTheme="minorEastAsia" w:cstheme="minorEastAsia"/>
          <w:color w:val="000000"/>
          <w:kern w:val="0"/>
          <w:sz w:val="30"/>
          <w:szCs w:val="32"/>
          <w:highlight w:val="none"/>
        </w:rPr>
        <w:t>承担相应的法律责任。</w:t>
      </w:r>
    </w:p>
    <w:p w14:paraId="61F7BC7B">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甲乙双方同意，禁止员工以个人或公司名义向业务合作方及其员工提供利货币或其他利益输送，禁止员工收受或支付业务回扣或返点。</w:t>
      </w:r>
    </w:p>
    <w:p w14:paraId="0E5ACFF4">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1.6.1 具体禁止行为：</w:t>
      </w:r>
    </w:p>
    <w:p w14:paraId="5E2FFD09">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（1）禁止合同双方员工以任何形式（包括但不限于现金、礼品、股权、旅游、娱乐等）向对方或第三方输送不正当利益。</w:t>
      </w:r>
    </w:p>
    <w:p w14:paraId="71934731">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（2）禁止通过虚假发票、虚构业务等方式套取资金用于贿赂或不正当利益输送。</w:t>
      </w:r>
    </w:p>
    <w:p w14:paraId="61DB5711">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1.7.2 内部追责：双方应建立内部举报机制，对查实的贿赂行为，除按法律及合同追究责任外，违规方需对受损方承担相当于违规金额 3 倍的赔偿（最低不低于 10 万元）。</w:t>
      </w:r>
    </w:p>
    <w:p w14:paraId="4BA25EDB">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1.7.3 利益冲突披露</w:t>
      </w:r>
    </w:p>
    <w:p w14:paraId="7D433146">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（1）主动披露义务：合同签订前及履行过程中，双方应书面披露与合同存在利益关联的第三方（如关联企业、亲属关系等），未披露导致利益冲突的，受损方有权解除合同并要求赔偿损失。</w:t>
      </w:r>
    </w:p>
    <w:p w14:paraId="3616B261">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（2）回避制度：涉及利益关联方的决策事项，关联方员工应主动回避，否则该决策对另一方不具有约束力。</w:t>
      </w:r>
    </w:p>
    <w:p w14:paraId="214F811D">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1.7.4 第三方廉洁承诺</w:t>
      </w:r>
    </w:p>
    <w:p w14:paraId="6E4C2768">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（1）分包 / 合作方约束：勘察人需确保其分包方、供应商等第三方遵守本廉洁条款，第三方违约的，设计人应承担连带责任。</w:t>
      </w:r>
    </w:p>
    <w:p w14:paraId="76FEB6E0">
      <w:pPr>
        <w:pageBreakBefore w:val="0"/>
        <w:widowControl w:val="0"/>
        <w:kinsoku/>
        <w:wordWrap/>
        <w:overflowPunct/>
        <w:topLinePunct w:val="0"/>
        <w:autoSpaceDE w:val="0"/>
        <w:autoSpaceDN w:val="0"/>
        <w:bidi w:val="0"/>
        <w:adjustRightInd w:val="0"/>
        <w:snapToGrid/>
        <w:spacing w:line="580" w:lineRule="exact"/>
        <w:ind w:left="0" w:leftChars="0" w:right="0" w:rightChars="0" w:firstLine="600" w:firstLineChars="200"/>
        <w:jc w:val="left"/>
        <w:rPr>
          <w:rFonts w:hint="eastAsia" w:asciiTheme="minorEastAsia" w:hAnsiTheme="minorEastAsia" w:eastAsiaTheme="minorEastAsia" w:cstheme="minorEastAsia"/>
          <w:color w:val="000000"/>
          <w:kern w:val="0"/>
          <w:sz w:val="30"/>
          <w:szCs w:val="32"/>
          <w:highlight w:val="none"/>
          <w:lang w:val="en-US" w:eastAsia="zh-CN"/>
        </w:rPr>
      </w:pPr>
      <w:r>
        <w:rPr>
          <w:rFonts w:hint="eastAsia" w:asciiTheme="minorEastAsia" w:hAnsiTheme="minorEastAsia" w:eastAsiaTheme="minorEastAsia" w:cstheme="minorEastAsia"/>
          <w:color w:val="000000"/>
          <w:kern w:val="0"/>
          <w:sz w:val="30"/>
          <w:szCs w:val="32"/>
          <w:highlight w:val="none"/>
          <w:lang w:val="en-US" w:eastAsia="zh-CN"/>
        </w:rPr>
        <w:t>（2）发包人监督权利：发包人有权对设计人及其第三方开展廉洁调查，勘察人应配合提供财务凭证、业务记录等资料。</w:t>
      </w:r>
    </w:p>
    <w:p w14:paraId="5BCEC559">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r>
        <w:rPr>
          <w:rFonts w:hint="eastAsia" w:asciiTheme="minorEastAsia" w:hAnsiTheme="minorEastAsia" w:eastAsiaTheme="minorEastAsia" w:cstheme="minorEastAsia"/>
          <w:b/>
          <w:bCs/>
          <w:kern w:val="0"/>
          <w:sz w:val="30"/>
          <w:szCs w:val="30"/>
          <w:highlight w:val="none"/>
          <w:lang w:val="en-US" w:eastAsia="zh-CN"/>
        </w:rPr>
        <w:t>1.7 保密</w:t>
      </w:r>
      <w:bookmarkEnd w:id="72"/>
      <w:bookmarkEnd w:id="73"/>
    </w:p>
    <w:bookmarkEnd w:id="74"/>
    <w:p w14:paraId="39C0608F">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除法律法规规定或合同另有约定外，未经发包人同意，勘察人不得将发包人提供的图纸、文件以及声明需要保密的资料信息等商业秘密泄露给第三方。</w:t>
      </w:r>
    </w:p>
    <w:p w14:paraId="0C9114F5">
      <w:pPr>
        <w:pageBreakBefore w:val="0"/>
        <w:widowControl w:val="0"/>
        <w:kinsoku/>
        <w:wordWrap/>
        <w:overflowPunct/>
        <w:topLinePunct w:val="0"/>
        <w:bidi w:val="0"/>
        <w:snapToGrid w:val="0"/>
        <w:spacing w:line="560" w:lineRule="exact"/>
        <w:ind w:left="0" w:leftChars="0" w:firstLine="690" w:firstLineChars="230"/>
        <w:jc w:val="both"/>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kern w:val="0"/>
          <w:sz w:val="30"/>
          <w:szCs w:val="30"/>
          <w:highlight w:val="none"/>
        </w:rPr>
        <w:t>除法律法规规定或合同另有约定外，未经勘察人同意，发包人不得将勘察人提供的技术文件、成果资料、技术秘密及声明需要保密的资料信息等商业秘密泄露给第三方。</w:t>
      </w:r>
    </w:p>
    <w:p w14:paraId="0C31A39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78" w:name="_Toc406150431"/>
      <w:bookmarkStart w:id="79" w:name="_Toc457826160"/>
      <w:r>
        <w:rPr>
          <w:rFonts w:hint="eastAsia" w:asciiTheme="minorEastAsia" w:hAnsiTheme="minorEastAsia" w:eastAsiaTheme="minorEastAsia" w:cstheme="minorEastAsia"/>
          <w:b/>
          <w:kern w:val="2"/>
          <w:sz w:val="30"/>
          <w:szCs w:val="30"/>
          <w:lang w:val="en-US" w:eastAsia="zh-CN"/>
        </w:rPr>
        <w:t>第2条 发包人</w:t>
      </w:r>
      <w:bookmarkEnd w:id="78"/>
      <w:bookmarkEnd w:id="79"/>
    </w:p>
    <w:p w14:paraId="3FBF8416">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80" w:name="_Toc457826161"/>
      <w:bookmarkStart w:id="81" w:name="_Toc406150432"/>
      <w:r>
        <w:rPr>
          <w:rFonts w:hint="eastAsia" w:asciiTheme="minorEastAsia" w:hAnsiTheme="minorEastAsia" w:eastAsiaTheme="minorEastAsia" w:cstheme="minorEastAsia"/>
          <w:b/>
          <w:bCs/>
          <w:kern w:val="0"/>
          <w:sz w:val="30"/>
          <w:szCs w:val="30"/>
          <w:lang w:val="en-US" w:eastAsia="zh-CN"/>
        </w:rPr>
        <w:t>2.1 发包人权利</w:t>
      </w:r>
      <w:bookmarkEnd w:id="80"/>
      <w:bookmarkEnd w:id="81"/>
    </w:p>
    <w:p w14:paraId="49F52459">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2.1.1 发包人对勘察人的勘察工作有权依照合同约定实施监督，并对勘察成果予以验收。</w:t>
      </w:r>
    </w:p>
    <w:p w14:paraId="6F57EBB5">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2.1.2 </w:t>
      </w:r>
      <w:r>
        <w:rPr>
          <w:rFonts w:hint="eastAsia" w:asciiTheme="minorEastAsia" w:hAnsiTheme="minorEastAsia" w:eastAsiaTheme="minorEastAsia" w:cstheme="minorEastAsia"/>
          <w:sz w:val="30"/>
          <w:szCs w:val="30"/>
        </w:rPr>
        <w:t>发包人对勘察人无法胜任工程勘察工作的人员有权提出更换。</w:t>
      </w:r>
    </w:p>
    <w:p w14:paraId="3BD8C944">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2.1.3 发包人拥有勘察人为其项目编制的所有文件资料的使用权，包括</w:t>
      </w:r>
      <w:r>
        <w:rPr>
          <w:rFonts w:hint="eastAsia" w:asciiTheme="minorEastAsia" w:hAnsiTheme="minorEastAsia" w:eastAsiaTheme="minorEastAsia" w:cstheme="minorEastAsia"/>
          <w:kern w:val="0"/>
          <w:sz w:val="30"/>
          <w:szCs w:val="30"/>
          <w:lang w:eastAsia="zh-CN"/>
        </w:rPr>
        <w:t>响应文件</w:t>
      </w:r>
      <w:r>
        <w:rPr>
          <w:rFonts w:hint="eastAsia" w:asciiTheme="minorEastAsia" w:hAnsiTheme="minorEastAsia" w:eastAsiaTheme="minorEastAsia" w:cstheme="minorEastAsia"/>
          <w:kern w:val="0"/>
          <w:sz w:val="30"/>
          <w:szCs w:val="30"/>
        </w:rPr>
        <w:t>、成果资料和数据等。</w:t>
      </w:r>
    </w:p>
    <w:p w14:paraId="19E0E983">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82" w:name="_Toc457826162"/>
      <w:bookmarkStart w:id="83" w:name="_Toc406150433"/>
      <w:r>
        <w:rPr>
          <w:rFonts w:hint="eastAsia" w:asciiTheme="minorEastAsia" w:hAnsiTheme="minorEastAsia" w:eastAsiaTheme="minorEastAsia" w:cstheme="minorEastAsia"/>
          <w:b/>
          <w:bCs/>
          <w:kern w:val="0"/>
          <w:sz w:val="30"/>
          <w:szCs w:val="30"/>
          <w:lang w:val="en-US" w:eastAsia="zh-CN"/>
        </w:rPr>
        <w:t>2.2 发包人义务</w:t>
      </w:r>
      <w:bookmarkEnd w:id="82"/>
      <w:bookmarkEnd w:id="83"/>
    </w:p>
    <w:p w14:paraId="6F48627B">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2.2.1 </w:t>
      </w:r>
      <w:r>
        <w:rPr>
          <w:rFonts w:hint="eastAsia" w:asciiTheme="minorEastAsia" w:hAnsiTheme="minorEastAsia" w:eastAsiaTheme="minorEastAsia" w:cstheme="minorEastAsia"/>
          <w:sz w:val="30"/>
          <w:szCs w:val="30"/>
        </w:rPr>
        <w:t>发包人应以书面形式向勘察人明确勘察任务及技术要求。</w:t>
      </w:r>
    </w:p>
    <w:p w14:paraId="7D0968F8">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2.2.2 </w:t>
      </w:r>
      <w:r>
        <w:rPr>
          <w:rFonts w:hint="eastAsia" w:asciiTheme="minorEastAsia" w:hAnsiTheme="minorEastAsia" w:eastAsiaTheme="minorEastAsia" w:cstheme="minorEastAsia"/>
          <w:sz w:val="30"/>
          <w:szCs w:val="30"/>
        </w:rPr>
        <w:t>发包人应提供开展工程勘察工作所需要的图纸及技术资料，包括总平面图、地形图、已有水准点和坐标控制点等，若上述资料由勘察人负责搜集时，发包人应承担相关费用。</w:t>
      </w:r>
    </w:p>
    <w:p w14:paraId="25000863">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 xml:space="preserve">2.2.3 </w:t>
      </w:r>
      <w:r>
        <w:rPr>
          <w:rFonts w:hint="eastAsia" w:asciiTheme="minorEastAsia" w:hAnsiTheme="minorEastAsia" w:eastAsiaTheme="minorEastAsia" w:cstheme="minorEastAsia"/>
          <w:sz w:val="30"/>
          <w:szCs w:val="30"/>
        </w:rPr>
        <w:t>发包人应提供工程勘察作业所需的批准及许可文件，包括立项批复、占用和挖掘道路许可等。</w:t>
      </w:r>
    </w:p>
    <w:p w14:paraId="2802D272">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2.2.4</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发包人应为勘察人提供具备条件的作业场地及进场通道（包括土地征用、障碍物清除、场地平整、提供水电接口和青苗赔偿等）并承担相关费用。</w:t>
      </w:r>
    </w:p>
    <w:p w14:paraId="2E3FACFB">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2.2.5</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7701BD90">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2.2.6 </w:t>
      </w:r>
      <w:r>
        <w:rPr>
          <w:rFonts w:hint="eastAsia" w:asciiTheme="minorEastAsia" w:hAnsiTheme="minorEastAsia" w:eastAsiaTheme="minorEastAsia" w:cstheme="minorEastAsia"/>
          <w:sz w:val="30"/>
          <w:szCs w:val="30"/>
        </w:rPr>
        <w:t>发包人应按照法律法规规定为勘察人安全生产提供条件并支付安全生产防护费用，发包人不得要求勘察人违反安全生产管理规定进行作业。</w:t>
      </w:r>
    </w:p>
    <w:p w14:paraId="1D3B5C13">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 xml:space="preserve">2.2.7 </w:t>
      </w:r>
      <w:r>
        <w:rPr>
          <w:rFonts w:hint="eastAsia" w:asciiTheme="minorEastAsia" w:hAnsiTheme="minorEastAsia" w:eastAsiaTheme="minorEastAsia" w:cstheme="minorEastAsia"/>
          <w:sz w:val="30"/>
          <w:szCs w:val="30"/>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56586DE5">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2.2.8</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发包人应对勘察人满足质量标准的已完工作，按照合同约定及时支付相应的工程勘察合同价款及费用。</w:t>
      </w:r>
    </w:p>
    <w:p w14:paraId="5E2F6BD9">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84" w:name="_Toc406150434"/>
      <w:bookmarkStart w:id="85" w:name="_Toc457826163"/>
      <w:r>
        <w:rPr>
          <w:rFonts w:hint="eastAsia" w:asciiTheme="minorEastAsia" w:hAnsiTheme="minorEastAsia" w:eastAsiaTheme="minorEastAsia" w:cstheme="minorEastAsia"/>
          <w:b/>
          <w:bCs/>
          <w:kern w:val="0"/>
          <w:sz w:val="30"/>
          <w:szCs w:val="30"/>
          <w:lang w:val="en-US" w:eastAsia="zh-CN"/>
        </w:rPr>
        <w:t>2.3 发包人代表</w:t>
      </w:r>
      <w:bookmarkEnd w:id="84"/>
      <w:bookmarkEnd w:id="85"/>
    </w:p>
    <w:p w14:paraId="3E42390E">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发包人应在专用合同条款中明确其负责工程勘察的发包人代表的姓名、职务、联系方式及授权范围等事项。发包人代表在发包人的授权范围内，负责处理合同履行过程中与发包人有关的具体事宜。</w:t>
      </w:r>
    </w:p>
    <w:p w14:paraId="722984F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86" w:name="_Toc406150435"/>
      <w:bookmarkStart w:id="87" w:name="_Toc457826164"/>
      <w:r>
        <w:rPr>
          <w:rFonts w:hint="eastAsia" w:asciiTheme="minorEastAsia" w:hAnsiTheme="minorEastAsia" w:eastAsiaTheme="minorEastAsia" w:cstheme="minorEastAsia"/>
          <w:b/>
          <w:kern w:val="2"/>
          <w:sz w:val="30"/>
          <w:szCs w:val="30"/>
          <w:lang w:val="en-US" w:eastAsia="zh-CN"/>
        </w:rPr>
        <w:t>第3条 勘察人</w:t>
      </w:r>
      <w:bookmarkEnd w:id="86"/>
      <w:bookmarkEnd w:id="87"/>
    </w:p>
    <w:p w14:paraId="0E86C286">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88" w:name="_Toc457826165"/>
      <w:bookmarkStart w:id="89" w:name="_Toc406150436"/>
      <w:r>
        <w:rPr>
          <w:rFonts w:hint="eastAsia" w:asciiTheme="minorEastAsia" w:hAnsiTheme="minorEastAsia" w:eastAsiaTheme="minorEastAsia" w:cstheme="minorEastAsia"/>
          <w:b/>
          <w:bCs/>
          <w:kern w:val="0"/>
          <w:sz w:val="30"/>
          <w:szCs w:val="30"/>
          <w:lang w:val="en-US" w:eastAsia="zh-CN"/>
        </w:rPr>
        <w:t>3.1 勘察人权利</w:t>
      </w:r>
      <w:bookmarkEnd w:id="88"/>
      <w:bookmarkEnd w:id="89"/>
    </w:p>
    <w:p w14:paraId="1AFF0777">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3.1.1 </w:t>
      </w:r>
      <w:r>
        <w:rPr>
          <w:rFonts w:hint="eastAsia" w:asciiTheme="minorEastAsia" w:hAnsiTheme="minorEastAsia" w:eastAsiaTheme="minorEastAsia" w:cstheme="minorEastAsia"/>
          <w:sz w:val="30"/>
          <w:szCs w:val="30"/>
        </w:rPr>
        <w:t>勘察人在工程勘察期间，根据项目条件和技术标准、法律法规规定等方面的变化，有权向发包人提出增减合同工作量或修改技术方案的建议。</w:t>
      </w:r>
    </w:p>
    <w:p w14:paraId="6BE01BA5">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 xml:space="preserve">3.1.2 </w:t>
      </w:r>
      <w:r>
        <w:rPr>
          <w:rFonts w:hint="eastAsia" w:asciiTheme="minorEastAsia" w:hAnsiTheme="minorEastAsia" w:eastAsiaTheme="minorEastAsia" w:cstheme="minorEastAsia"/>
          <w:sz w:val="30"/>
          <w:szCs w:val="30"/>
        </w:rPr>
        <w:t>除建设工程主体部分的勘察外，</w:t>
      </w:r>
      <w:r>
        <w:rPr>
          <w:rFonts w:hint="eastAsia" w:asciiTheme="minorEastAsia" w:hAnsiTheme="minorEastAsia" w:eastAsiaTheme="minorEastAsia" w:cstheme="minorEastAsia"/>
          <w:sz w:val="30"/>
          <w:szCs w:val="30"/>
          <w:lang w:eastAsia="zh-CN"/>
        </w:rPr>
        <w:t>根据合同约定或</w:t>
      </w:r>
      <w:r>
        <w:rPr>
          <w:rFonts w:hint="eastAsia" w:asciiTheme="minorEastAsia" w:hAnsiTheme="minorEastAsia" w:eastAsiaTheme="minorEastAsia" w:cstheme="minorEastAsia"/>
          <w:sz w:val="30"/>
          <w:szCs w:val="30"/>
        </w:rPr>
        <w:t>经发包人同意，勘察人可以将建设工程其他部分的勘察分包给</w:t>
      </w:r>
      <w:r>
        <w:rPr>
          <w:rFonts w:hint="eastAsia" w:asciiTheme="minorEastAsia" w:hAnsiTheme="minorEastAsia" w:eastAsiaTheme="minorEastAsia" w:cstheme="minorEastAsia"/>
          <w:sz w:val="30"/>
          <w:szCs w:val="30"/>
          <w:lang w:eastAsia="zh-CN"/>
        </w:rPr>
        <w:t>其他</w:t>
      </w:r>
      <w:r>
        <w:rPr>
          <w:rFonts w:hint="eastAsia" w:asciiTheme="minorEastAsia" w:hAnsiTheme="minorEastAsia" w:eastAsiaTheme="minorEastAsia" w:cstheme="minorEastAsia"/>
          <w:sz w:val="30"/>
          <w:szCs w:val="30"/>
        </w:rPr>
        <w:t>具有相应资质等级的建设工程勘察单位。发包人对分包的特殊要求应在专用合同条款中另行约定。</w:t>
      </w:r>
    </w:p>
    <w:p w14:paraId="5F90CA42">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3.1.3 </w:t>
      </w:r>
      <w:r>
        <w:rPr>
          <w:rFonts w:hint="eastAsia" w:asciiTheme="minorEastAsia" w:hAnsiTheme="minorEastAsia" w:eastAsiaTheme="minorEastAsia" w:cstheme="minorEastAsia"/>
          <w:sz w:val="30"/>
          <w:szCs w:val="30"/>
        </w:rPr>
        <w:t>勘察人对其编制的所有文件资料，包括</w:t>
      </w:r>
      <w:r>
        <w:rPr>
          <w:rFonts w:hint="eastAsia" w:asciiTheme="minorEastAsia" w:hAnsiTheme="minorEastAsia" w:eastAsiaTheme="minorEastAsia" w:cstheme="minorEastAsia"/>
          <w:sz w:val="30"/>
          <w:szCs w:val="30"/>
          <w:lang w:eastAsia="zh-CN"/>
        </w:rPr>
        <w:t>响应文件</w:t>
      </w:r>
      <w:r>
        <w:rPr>
          <w:rFonts w:hint="eastAsia" w:asciiTheme="minorEastAsia" w:hAnsiTheme="minorEastAsia" w:eastAsiaTheme="minorEastAsia" w:cstheme="minorEastAsia"/>
          <w:sz w:val="30"/>
          <w:szCs w:val="30"/>
        </w:rPr>
        <w:t>、成果资料、数据和专利技术等拥有知识产权。</w:t>
      </w:r>
    </w:p>
    <w:p w14:paraId="606EA1EB">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90" w:name="_Toc406150437"/>
      <w:bookmarkStart w:id="91" w:name="_Toc457826166"/>
      <w:r>
        <w:rPr>
          <w:rFonts w:hint="eastAsia" w:asciiTheme="minorEastAsia" w:hAnsiTheme="minorEastAsia" w:eastAsiaTheme="minorEastAsia" w:cstheme="minorEastAsia"/>
          <w:b/>
          <w:bCs/>
          <w:kern w:val="0"/>
          <w:sz w:val="30"/>
          <w:szCs w:val="30"/>
          <w:lang w:val="en-US" w:eastAsia="zh-CN"/>
        </w:rPr>
        <w:t>3.2 勘察人义务</w:t>
      </w:r>
      <w:bookmarkEnd w:id="90"/>
      <w:bookmarkEnd w:id="91"/>
    </w:p>
    <w:p w14:paraId="6C742ECD">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 xml:space="preserve">3.2.1 </w:t>
      </w:r>
      <w:r>
        <w:rPr>
          <w:rFonts w:hint="eastAsia" w:asciiTheme="minorEastAsia" w:hAnsiTheme="minorEastAsia" w:eastAsiaTheme="minorEastAsia" w:cstheme="minorEastAsia"/>
          <w:sz w:val="30"/>
          <w:szCs w:val="30"/>
        </w:rPr>
        <w:t>勘察人应按勘察任务书和技术要求并依据有关技术标准进行工程勘察工作。</w:t>
      </w:r>
    </w:p>
    <w:p w14:paraId="62D57188">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3.2.2</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勘察人应建立质量保证体系，按本合同约定的时间提交质量合格的成果资料，并对其质量负责。</w:t>
      </w:r>
    </w:p>
    <w:p w14:paraId="26D12E04">
      <w:pPr>
        <w:pageBreakBefore w:val="0"/>
        <w:widowControl w:val="0"/>
        <w:tabs>
          <w:tab w:val="left" w:pos="0"/>
        </w:tabs>
        <w:kinsoku/>
        <w:wordWrap/>
        <w:overflowPunct/>
        <w:topLinePunct w:val="0"/>
        <w:bidi w:val="0"/>
        <w:adjustRightInd w:val="0"/>
        <w:snapToGrid w:val="0"/>
        <w:spacing w:line="560" w:lineRule="exact"/>
        <w:ind w:left="0" w:leftChars="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 xml:space="preserve">3.2.3 </w:t>
      </w:r>
      <w:r>
        <w:rPr>
          <w:rFonts w:hint="eastAsia" w:asciiTheme="minorEastAsia" w:hAnsiTheme="minorEastAsia" w:eastAsiaTheme="minorEastAsia" w:cstheme="minorEastAsia"/>
          <w:sz w:val="30"/>
          <w:szCs w:val="30"/>
        </w:rPr>
        <w:t>勘察人在提交成果资料后，应为发包人继续提供后期服务。</w:t>
      </w:r>
      <w:r>
        <w:rPr>
          <w:rFonts w:hint="eastAsia" w:asciiTheme="minorEastAsia" w:hAnsiTheme="minorEastAsia" w:eastAsiaTheme="minorEastAsia" w:cstheme="minorEastAsia"/>
          <w:kern w:val="0"/>
          <w:sz w:val="30"/>
          <w:szCs w:val="30"/>
        </w:rPr>
        <w:t xml:space="preserve">3.2.4 </w:t>
      </w:r>
      <w:r>
        <w:rPr>
          <w:rFonts w:hint="eastAsia" w:asciiTheme="minorEastAsia" w:hAnsiTheme="minorEastAsia" w:eastAsiaTheme="minorEastAsia" w:cstheme="minorEastAsia"/>
          <w:sz w:val="30"/>
          <w:szCs w:val="30"/>
        </w:rPr>
        <w:t>勘察人在工程勘察期间遇到地下文物时，应及时向发包人和</w:t>
      </w:r>
    </w:p>
    <w:p w14:paraId="325BE6B5">
      <w:pPr>
        <w:pageBreakBefore w:val="0"/>
        <w:widowControl w:val="0"/>
        <w:tabs>
          <w:tab w:val="left" w:pos="0"/>
        </w:tabs>
        <w:kinsoku/>
        <w:wordWrap/>
        <w:overflowPunct/>
        <w:topLinePunct w:val="0"/>
        <w:bidi w:val="0"/>
        <w:adjustRightInd w:val="0"/>
        <w:snapToGrid w:val="0"/>
        <w:spacing w:line="560" w:lineRule="exact"/>
        <w:ind w:left="0" w:leftChars="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文物主管部门报告并妥善保护。</w:t>
      </w:r>
    </w:p>
    <w:p w14:paraId="7ACB454B">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3.2.5 勘察人开展工程勘察活动时应遵守有关</w:t>
      </w:r>
      <w:r>
        <w:rPr>
          <w:rFonts w:hint="eastAsia" w:asciiTheme="minorEastAsia" w:hAnsiTheme="minorEastAsia" w:eastAsiaTheme="minorEastAsia" w:cstheme="minorEastAsia"/>
          <w:sz w:val="30"/>
          <w:szCs w:val="30"/>
        </w:rPr>
        <w:t>职业健康及</w:t>
      </w:r>
      <w:r>
        <w:rPr>
          <w:rFonts w:hint="eastAsia" w:asciiTheme="minorEastAsia" w:hAnsiTheme="minorEastAsia" w:eastAsiaTheme="minorEastAsia" w:cstheme="minorEastAsia"/>
          <w:kern w:val="0"/>
          <w:sz w:val="30"/>
          <w:szCs w:val="30"/>
        </w:rPr>
        <w:t>安全生产方面</w:t>
      </w:r>
      <w:r>
        <w:rPr>
          <w:rFonts w:hint="eastAsia" w:asciiTheme="minorEastAsia" w:hAnsiTheme="minorEastAsia" w:eastAsiaTheme="minorEastAsia" w:cstheme="minorEastAsia"/>
          <w:sz w:val="30"/>
          <w:szCs w:val="30"/>
        </w:rPr>
        <w:t>的各项法律法规的规定</w:t>
      </w:r>
      <w:r>
        <w:rPr>
          <w:rFonts w:hint="eastAsia" w:asciiTheme="minorEastAsia" w:hAnsiTheme="minorEastAsia" w:eastAsiaTheme="minorEastAsia" w:cstheme="minorEastAsia"/>
          <w:kern w:val="0"/>
          <w:sz w:val="30"/>
          <w:szCs w:val="30"/>
        </w:rPr>
        <w:t>，采取安全防护措施，确保人员、设备和设施的安全。</w:t>
      </w:r>
    </w:p>
    <w:p w14:paraId="53FC16B7">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3.2.6 勘察人在燃气管道、热力管道、动力设备、输水管道、输电线路、临街交通要</w:t>
      </w:r>
      <w:r>
        <w:rPr>
          <w:rFonts w:hint="eastAsia" w:asciiTheme="minorEastAsia" w:hAnsiTheme="minorEastAsia" w:eastAsiaTheme="minorEastAsia" w:cstheme="minorEastAsia"/>
          <w:sz w:val="30"/>
          <w:szCs w:val="30"/>
        </w:rPr>
        <w:t>道及地下通道（地下隧道）附近等风险性较大的地点，以及在易燃易爆地段及放射、有毒环境中进</w:t>
      </w:r>
      <w:r>
        <w:rPr>
          <w:rFonts w:hint="eastAsia" w:asciiTheme="minorEastAsia" w:hAnsiTheme="minorEastAsia" w:eastAsiaTheme="minorEastAsia" w:cstheme="minorEastAsia"/>
          <w:kern w:val="0"/>
          <w:sz w:val="30"/>
          <w:szCs w:val="30"/>
        </w:rPr>
        <w:t>行工程勘察作业时，应编制安全防护方案并制定应急预案。</w:t>
      </w:r>
    </w:p>
    <w:p w14:paraId="74E48075">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30"/>
          <w:szCs w:val="30"/>
        </w:rPr>
        <w:t>3.2.7</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勘察人应在勘察方案中列明环境保护的具体措施，并在合同履行期间采取合理措施保护作业现场环境。</w:t>
      </w:r>
    </w:p>
    <w:p w14:paraId="3F2695A0">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92" w:name="_Toc406150438"/>
      <w:bookmarkStart w:id="93" w:name="_Toc457826167"/>
      <w:r>
        <w:rPr>
          <w:rFonts w:hint="eastAsia" w:asciiTheme="minorEastAsia" w:hAnsiTheme="minorEastAsia" w:eastAsiaTheme="minorEastAsia" w:cstheme="minorEastAsia"/>
          <w:b/>
          <w:bCs/>
          <w:kern w:val="0"/>
          <w:sz w:val="30"/>
          <w:szCs w:val="30"/>
          <w:lang w:val="en-US" w:eastAsia="zh-CN"/>
        </w:rPr>
        <w:t>3.3 勘察人代表</w:t>
      </w:r>
      <w:bookmarkEnd w:id="92"/>
      <w:bookmarkEnd w:id="93"/>
    </w:p>
    <w:p w14:paraId="228083F4">
      <w:pPr>
        <w:pageBreakBefore w:val="0"/>
        <w:widowControl w:val="0"/>
        <w:tabs>
          <w:tab w:val="left" w:pos="360"/>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01FCAD4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94" w:name="_Toc406150439"/>
      <w:bookmarkStart w:id="95" w:name="_Toc457826168"/>
      <w:r>
        <w:rPr>
          <w:rFonts w:hint="eastAsia" w:asciiTheme="minorEastAsia" w:hAnsiTheme="minorEastAsia" w:eastAsiaTheme="minorEastAsia" w:cstheme="minorEastAsia"/>
          <w:b/>
          <w:kern w:val="2"/>
          <w:sz w:val="30"/>
          <w:szCs w:val="30"/>
          <w:lang w:val="en-US" w:eastAsia="zh-CN"/>
        </w:rPr>
        <w:t>第4条 工期</w:t>
      </w:r>
      <w:bookmarkEnd w:id="94"/>
      <w:bookmarkEnd w:id="95"/>
    </w:p>
    <w:p w14:paraId="655B0FD4">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96" w:name="_Toc457826169"/>
      <w:bookmarkStart w:id="97" w:name="_Toc406150440"/>
      <w:r>
        <w:rPr>
          <w:rFonts w:hint="eastAsia" w:asciiTheme="minorEastAsia" w:hAnsiTheme="minorEastAsia" w:eastAsiaTheme="minorEastAsia" w:cstheme="minorEastAsia"/>
          <w:b/>
          <w:bCs/>
          <w:kern w:val="0"/>
          <w:sz w:val="30"/>
          <w:szCs w:val="30"/>
          <w:lang w:val="en-US" w:eastAsia="zh-CN"/>
        </w:rPr>
        <w:t>4.1 开工及延期开工</w:t>
      </w:r>
      <w:bookmarkEnd w:id="96"/>
      <w:bookmarkEnd w:id="97"/>
    </w:p>
    <w:p w14:paraId="1147572A">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4.1.1 勘察人应按合同约定的工期进行工程勘察工作，并接受发包人对工程勘察工作进度的监督、检查。</w:t>
      </w:r>
    </w:p>
    <w:p w14:paraId="1BFF5E9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4.1.2 因发包人原因不能按照合同约定的日期开工，发包人应以书面形式通知勘察人，推迟开工日期并相应顺延工期。</w:t>
      </w:r>
    </w:p>
    <w:p w14:paraId="39C11ED5">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98" w:name="_Toc457826170"/>
      <w:bookmarkStart w:id="99" w:name="_Toc406150441"/>
      <w:r>
        <w:rPr>
          <w:rFonts w:hint="eastAsia" w:asciiTheme="minorEastAsia" w:hAnsiTheme="minorEastAsia" w:eastAsiaTheme="minorEastAsia" w:cstheme="minorEastAsia"/>
          <w:b/>
          <w:bCs/>
          <w:kern w:val="0"/>
          <w:sz w:val="30"/>
          <w:szCs w:val="30"/>
          <w:lang w:val="en-US" w:eastAsia="zh-CN"/>
        </w:rPr>
        <w:t>4.2 成果提交日期</w:t>
      </w:r>
      <w:bookmarkEnd w:id="98"/>
      <w:bookmarkEnd w:id="99"/>
    </w:p>
    <w:p w14:paraId="5C36BD09">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勘察人应按照合同约定的日期或双方同意顺延的工期提交成果资料，具体可在专用合同条款中约定。</w:t>
      </w:r>
    </w:p>
    <w:p w14:paraId="128128AA">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00" w:name="_Toc457826171"/>
      <w:r>
        <w:rPr>
          <w:rFonts w:hint="eastAsia" w:asciiTheme="minorEastAsia" w:hAnsiTheme="minorEastAsia" w:eastAsiaTheme="minorEastAsia" w:cstheme="minorEastAsia"/>
          <w:b/>
          <w:bCs/>
          <w:kern w:val="0"/>
          <w:sz w:val="30"/>
          <w:szCs w:val="30"/>
          <w:lang w:val="en-US" w:eastAsia="zh-CN"/>
        </w:rPr>
        <w:t>4.3 发包人造成的工期延误</w:t>
      </w:r>
      <w:bookmarkEnd w:id="100"/>
    </w:p>
    <w:p w14:paraId="09B18F4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4.3.1 因以下情形造成工期延误，勘察人有权要求发包人延长工期、增加合同价款和（或）补偿费用：</w:t>
      </w:r>
    </w:p>
    <w:p w14:paraId="2DC7017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（1）发包人未能按合同约定提供图纸及开工条件；</w:t>
      </w:r>
    </w:p>
    <w:p w14:paraId="09DCA09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（2）发包人未能按合同约定及时支付定金、预付款</w:t>
      </w:r>
      <w:r>
        <w:rPr>
          <w:rFonts w:hint="eastAsia" w:asciiTheme="minorEastAsia" w:hAnsiTheme="minorEastAsia" w:eastAsiaTheme="minorEastAsia" w:cstheme="minorEastAsia"/>
          <w:kern w:val="0"/>
          <w:sz w:val="30"/>
          <w:szCs w:val="30"/>
          <w:lang w:eastAsia="zh-CN"/>
        </w:rPr>
        <w:t>（</w:t>
      </w:r>
      <w:r>
        <w:rPr>
          <w:rFonts w:hint="eastAsia" w:asciiTheme="minorEastAsia" w:hAnsiTheme="minorEastAsia" w:eastAsiaTheme="minorEastAsia" w:cstheme="minorEastAsia"/>
          <w:kern w:val="0"/>
          <w:sz w:val="30"/>
          <w:szCs w:val="30"/>
          <w:lang w:val="en-US" w:eastAsia="zh-CN"/>
        </w:rPr>
        <w:t>首付款</w:t>
      </w:r>
      <w:r>
        <w:rPr>
          <w:rFonts w:hint="eastAsia" w:asciiTheme="minorEastAsia" w:hAnsiTheme="minorEastAsia" w:eastAsiaTheme="minorEastAsia" w:cstheme="minorEastAsia"/>
          <w:kern w:val="0"/>
          <w:sz w:val="30"/>
          <w:szCs w:val="30"/>
          <w:lang w:eastAsia="zh-CN"/>
        </w:rPr>
        <w:t>）</w:t>
      </w:r>
      <w:r>
        <w:rPr>
          <w:rFonts w:hint="eastAsia" w:asciiTheme="minorEastAsia" w:hAnsiTheme="minorEastAsia" w:eastAsiaTheme="minorEastAsia" w:cstheme="minorEastAsia"/>
          <w:kern w:val="0"/>
          <w:sz w:val="30"/>
          <w:szCs w:val="30"/>
        </w:rPr>
        <w:t>和（或）进度款；</w:t>
      </w:r>
    </w:p>
    <w:p w14:paraId="00DCAC7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（3）变更导致合同工作量增加；</w:t>
      </w:r>
    </w:p>
    <w:p w14:paraId="4B1A3E3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（4）发包人增加合同工作内容；</w:t>
      </w:r>
    </w:p>
    <w:p w14:paraId="227EC54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（5）发包人改变工程勘察技术要求；</w:t>
      </w:r>
    </w:p>
    <w:p w14:paraId="7AB1473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（6）发包人导致工期延误的其他情形。</w:t>
      </w:r>
    </w:p>
    <w:p w14:paraId="05AA3CD1">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xml:space="preserve">4.3.2 </w:t>
      </w:r>
      <w:r>
        <w:rPr>
          <w:rFonts w:hint="eastAsia" w:asciiTheme="minorEastAsia" w:hAnsiTheme="minorEastAsia" w:eastAsiaTheme="minorEastAsia" w:cstheme="minorEastAsia"/>
          <w:bCs/>
          <w:kern w:val="0"/>
          <w:sz w:val="30"/>
          <w:szCs w:val="30"/>
        </w:rPr>
        <w:t>除专用合同条款对期限另有约定外，</w:t>
      </w:r>
      <w:r>
        <w:rPr>
          <w:rFonts w:hint="eastAsia" w:asciiTheme="minorEastAsia" w:hAnsiTheme="minorEastAsia" w:eastAsiaTheme="minorEastAsia" w:cstheme="minorEastAsia"/>
          <w:kern w:val="0"/>
          <w:sz w:val="30"/>
          <w:szCs w:val="30"/>
        </w:rPr>
        <w:t>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14:paraId="5BB883D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01" w:name="_Toc457826172"/>
      <w:bookmarkStart w:id="102" w:name="_Toc406150443"/>
      <w:r>
        <w:rPr>
          <w:rFonts w:hint="eastAsia" w:asciiTheme="minorEastAsia" w:hAnsiTheme="minorEastAsia" w:eastAsiaTheme="minorEastAsia" w:cstheme="minorEastAsia"/>
          <w:b/>
          <w:bCs/>
          <w:kern w:val="0"/>
          <w:sz w:val="30"/>
          <w:szCs w:val="30"/>
          <w:lang w:val="en-US" w:eastAsia="zh-CN"/>
        </w:rPr>
        <w:t>4.4 勘察人造成的工期延误</w:t>
      </w:r>
      <w:bookmarkEnd w:id="101"/>
      <w:bookmarkEnd w:id="102"/>
    </w:p>
    <w:p w14:paraId="2365677E">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勘察人因以下情形不能按照合同约定的日期或双方同意顺延的工期提交成果资料的，勘察人承担违约责任：</w:t>
      </w:r>
    </w:p>
    <w:p w14:paraId="4991A696">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bookmarkStart w:id="103" w:name="_Toc406150444"/>
      <w:r>
        <w:rPr>
          <w:rFonts w:hint="eastAsia" w:asciiTheme="minorEastAsia" w:hAnsiTheme="minorEastAsia" w:eastAsiaTheme="minorEastAsia" w:cstheme="minorEastAsia"/>
          <w:kern w:val="0"/>
          <w:sz w:val="30"/>
          <w:szCs w:val="30"/>
        </w:rPr>
        <w:t>（1）勘察人未按合同约定开工日期开展工作造成工期延误的；</w:t>
      </w:r>
    </w:p>
    <w:p w14:paraId="60477410">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（2）勘察人管理不善、组织不力造成工期延误的；</w:t>
      </w:r>
    </w:p>
    <w:p w14:paraId="10D182B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（3）因弥补勘察人自身原因导致的质量缺陷而造成工期延误的；</w:t>
      </w:r>
    </w:p>
    <w:p w14:paraId="53DACAF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（4）因勘察人成果资料不合格返工造成工期延误的；</w:t>
      </w:r>
    </w:p>
    <w:p w14:paraId="698DDFC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（5）勘察人导致工期延误的其他情形。</w:t>
      </w:r>
    </w:p>
    <w:p w14:paraId="06D48FD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04" w:name="_Toc457826173"/>
      <w:r>
        <w:rPr>
          <w:rFonts w:hint="eastAsia" w:asciiTheme="minorEastAsia" w:hAnsiTheme="minorEastAsia" w:eastAsiaTheme="minorEastAsia" w:cstheme="minorEastAsia"/>
          <w:b/>
          <w:bCs/>
          <w:kern w:val="0"/>
          <w:sz w:val="30"/>
          <w:szCs w:val="30"/>
          <w:lang w:val="en-US" w:eastAsia="zh-CN"/>
        </w:rPr>
        <w:t>4.5 恶劣气候条件</w:t>
      </w:r>
      <w:bookmarkEnd w:id="103"/>
      <w:bookmarkEnd w:id="104"/>
    </w:p>
    <w:p w14:paraId="2AFAA247">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恶劣气候条件影响现场作业，导致现场作业难以进行，造成工期延误的，勘察人有权要求发包人延长工期，具体可参照第4.3.2款处理。</w:t>
      </w:r>
    </w:p>
    <w:p w14:paraId="6AA9B45A">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05" w:name="_Toc406150445"/>
      <w:bookmarkStart w:id="106" w:name="_Toc457826174"/>
      <w:r>
        <w:rPr>
          <w:rFonts w:hint="eastAsia" w:asciiTheme="minorEastAsia" w:hAnsiTheme="minorEastAsia" w:eastAsiaTheme="minorEastAsia" w:cstheme="minorEastAsia"/>
          <w:b/>
          <w:kern w:val="2"/>
          <w:sz w:val="30"/>
          <w:szCs w:val="30"/>
          <w:lang w:val="en-US" w:eastAsia="zh-CN"/>
        </w:rPr>
        <w:t>第5条 成果资料</w:t>
      </w:r>
      <w:bookmarkEnd w:id="105"/>
      <w:bookmarkEnd w:id="106"/>
    </w:p>
    <w:p w14:paraId="642F9B04">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07" w:name="_Toc406150446"/>
      <w:bookmarkStart w:id="108" w:name="_Toc457826175"/>
      <w:r>
        <w:rPr>
          <w:rFonts w:hint="eastAsia" w:asciiTheme="minorEastAsia" w:hAnsiTheme="minorEastAsia" w:eastAsiaTheme="minorEastAsia" w:cstheme="minorEastAsia"/>
          <w:b/>
          <w:bCs/>
          <w:kern w:val="0"/>
          <w:sz w:val="30"/>
          <w:szCs w:val="30"/>
          <w:lang w:val="en-US" w:eastAsia="zh-CN"/>
        </w:rPr>
        <w:t>5.1 成果质量</w:t>
      </w:r>
      <w:bookmarkEnd w:id="107"/>
      <w:bookmarkEnd w:id="108"/>
    </w:p>
    <w:p w14:paraId="040E7DF4">
      <w:pPr>
        <w:pageBreakBefore w:val="0"/>
        <w:widowControl w:val="0"/>
        <w:tabs>
          <w:tab w:val="left" w:pos="540"/>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5.1.1 成果质量应符合相关技术标准</w:t>
      </w:r>
      <w:r>
        <w:rPr>
          <w:rFonts w:hint="eastAsia" w:asciiTheme="minorEastAsia" w:hAnsiTheme="minorEastAsia" w:eastAsiaTheme="minorEastAsia" w:cstheme="minorEastAsia"/>
          <w:kern w:val="0"/>
          <w:sz w:val="30"/>
          <w:szCs w:val="30"/>
          <w:lang w:eastAsia="zh-CN"/>
        </w:rPr>
        <w:t>和深度规定</w:t>
      </w:r>
      <w:r>
        <w:rPr>
          <w:rFonts w:hint="eastAsia" w:asciiTheme="minorEastAsia" w:hAnsiTheme="minorEastAsia" w:eastAsiaTheme="minorEastAsia" w:cstheme="minorEastAsia"/>
          <w:kern w:val="0"/>
          <w:sz w:val="30"/>
          <w:szCs w:val="30"/>
        </w:rPr>
        <w:t>，且满足合同约定的质量要求。</w:t>
      </w:r>
    </w:p>
    <w:p w14:paraId="0AA952A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5.1.2 双方对工程勘察成果质量有争议时，由双方同意的第三方机构鉴定，所需费用及因此造成的损失，由责任方承担；双方均有责任</w:t>
      </w:r>
      <w:r>
        <w:rPr>
          <w:rFonts w:hint="eastAsia" w:asciiTheme="minorEastAsia" w:hAnsiTheme="minorEastAsia" w:eastAsiaTheme="minorEastAsia" w:cstheme="minorEastAsia"/>
          <w:kern w:val="0"/>
          <w:sz w:val="30"/>
          <w:szCs w:val="30"/>
          <w:lang w:eastAsia="zh-CN"/>
        </w:rPr>
        <w:t>的</w:t>
      </w:r>
      <w:r>
        <w:rPr>
          <w:rFonts w:hint="eastAsia" w:asciiTheme="minorEastAsia" w:hAnsiTheme="minorEastAsia" w:eastAsiaTheme="minorEastAsia" w:cstheme="minorEastAsia"/>
          <w:kern w:val="0"/>
          <w:sz w:val="30"/>
          <w:szCs w:val="30"/>
        </w:rPr>
        <w:t>，由双方根据其责任分别承担。</w:t>
      </w:r>
    </w:p>
    <w:p w14:paraId="58ED95C9">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09" w:name="_Toc406150447"/>
      <w:bookmarkStart w:id="110" w:name="_Toc457826176"/>
      <w:r>
        <w:rPr>
          <w:rFonts w:hint="eastAsia" w:asciiTheme="minorEastAsia" w:hAnsiTheme="minorEastAsia" w:eastAsiaTheme="minorEastAsia" w:cstheme="minorEastAsia"/>
          <w:b/>
          <w:bCs/>
          <w:kern w:val="0"/>
          <w:sz w:val="30"/>
          <w:szCs w:val="30"/>
          <w:lang w:val="en-US" w:eastAsia="zh-CN"/>
        </w:rPr>
        <w:t>5.2 成果份数</w:t>
      </w:r>
      <w:bookmarkEnd w:id="109"/>
      <w:bookmarkEnd w:id="110"/>
    </w:p>
    <w:p w14:paraId="42387F2D">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勘察人应向发包人提交成果资料四份，发包人要求增加的份数，在专用合同条款中另行约定，发包人另行支付</w:t>
      </w:r>
      <w:r>
        <w:rPr>
          <w:rFonts w:hint="eastAsia" w:asciiTheme="minorEastAsia" w:hAnsiTheme="minorEastAsia" w:eastAsiaTheme="minorEastAsia" w:cstheme="minorEastAsia"/>
          <w:kern w:val="0"/>
          <w:sz w:val="30"/>
          <w:szCs w:val="30"/>
          <w:lang w:val="en-US" w:eastAsia="zh-CN"/>
        </w:rPr>
        <w:t>工本</w:t>
      </w:r>
      <w:r>
        <w:rPr>
          <w:rFonts w:hint="eastAsia" w:asciiTheme="minorEastAsia" w:hAnsiTheme="minorEastAsia" w:eastAsiaTheme="minorEastAsia" w:cstheme="minorEastAsia"/>
          <w:kern w:val="0"/>
          <w:sz w:val="30"/>
          <w:szCs w:val="30"/>
        </w:rPr>
        <w:t>费。</w:t>
      </w:r>
    </w:p>
    <w:p w14:paraId="36CA98F8">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outlineLvl w:val="2"/>
        <w:rPr>
          <w:rFonts w:hint="eastAsia" w:asciiTheme="minorEastAsia" w:hAnsiTheme="minorEastAsia" w:eastAsiaTheme="minorEastAsia" w:cstheme="minorEastAsia"/>
          <w:kern w:val="0"/>
          <w:sz w:val="30"/>
          <w:szCs w:val="30"/>
        </w:rPr>
      </w:pPr>
      <w:bookmarkStart w:id="111" w:name="_Toc457826177"/>
      <w:r>
        <w:rPr>
          <w:rFonts w:hint="eastAsia" w:asciiTheme="minorEastAsia" w:hAnsiTheme="minorEastAsia" w:eastAsiaTheme="minorEastAsia" w:cstheme="minorEastAsia"/>
          <w:b/>
          <w:bCs/>
          <w:kern w:val="0"/>
          <w:sz w:val="30"/>
          <w:szCs w:val="30"/>
        </w:rPr>
        <w:t>5.3 成果交付</w:t>
      </w:r>
      <w:bookmarkEnd w:id="111"/>
    </w:p>
    <w:p w14:paraId="15121BB6">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勘察人按照约定时间和地点向发包人交付成果资料，发包人应出具书面签收单，内容包括成果名称、成果组成、成果份数、提交和签收日期、提交人与接收人的亲笔签名等。</w:t>
      </w:r>
    </w:p>
    <w:p w14:paraId="34B1B179">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12" w:name="_Toc457826178"/>
      <w:r>
        <w:rPr>
          <w:rFonts w:hint="eastAsia" w:asciiTheme="minorEastAsia" w:hAnsiTheme="minorEastAsia" w:eastAsiaTheme="minorEastAsia" w:cstheme="minorEastAsia"/>
          <w:b/>
          <w:bCs/>
          <w:kern w:val="0"/>
          <w:sz w:val="30"/>
          <w:szCs w:val="30"/>
          <w:lang w:val="en-US" w:eastAsia="zh-CN"/>
        </w:rPr>
        <w:t>5.4 成果验收</w:t>
      </w:r>
      <w:bookmarkEnd w:id="112"/>
    </w:p>
    <w:p w14:paraId="60B4543A">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勘察人向发包人提交成果资料后，如需对勘察成果组织验收的，发包人应及时组织验收。</w:t>
      </w:r>
      <w:r>
        <w:rPr>
          <w:rFonts w:hint="eastAsia" w:asciiTheme="minorEastAsia" w:hAnsiTheme="minorEastAsia" w:eastAsiaTheme="minorEastAsia" w:cstheme="minorEastAsia"/>
          <w:bCs/>
          <w:kern w:val="0"/>
          <w:sz w:val="30"/>
          <w:szCs w:val="30"/>
        </w:rPr>
        <w:t>除专用合同条款对期限另有约定外，</w:t>
      </w:r>
      <w:r>
        <w:rPr>
          <w:rFonts w:hint="eastAsia" w:asciiTheme="minorEastAsia" w:hAnsiTheme="minorEastAsia" w:eastAsiaTheme="minorEastAsia" w:cstheme="minorEastAsia"/>
          <w:kern w:val="0"/>
          <w:sz w:val="30"/>
          <w:szCs w:val="30"/>
        </w:rPr>
        <w:t>发包人</w:t>
      </w:r>
      <w:r>
        <w:rPr>
          <w:rFonts w:hint="eastAsia" w:asciiTheme="minorEastAsia" w:hAnsiTheme="minorEastAsia" w:eastAsiaTheme="minorEastAsia" w:cstheme="minorEastAsia"/>
          <w:kern w:val="0"/>
          <w:sz w:val="30"/>
          <w:szCs w:val="30"/>
          <w:highlight w:val="none"/>
          <w:lang w:val="en-US" w:eastAsia="zh-CN"/>
        </w:rPr>
        <w:t>应在</w:t>
      </w:r>
      <w:r>
        <w:rPr>
          <w:rFonts w:hint="eastAsia" w:asciiTheme="minorEastAsia" w:hAnsiTheme="minorEastAsia" w:eastAsiaTheme="minorEastAsia" w:cstheme="minorEastAsia"/>
          <w:kern w:val="0"/>
          <w:sz w:val="30"/>
          <w:szCs w:val="30"/>
        </w:rPr>
        <w:t>14天内组织验收。</w:t>
      </w:r>
    </w:p>
    <w:p w14:paraId="0CFC05B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13" w:name="_Toc406150449"/>
      <w:bookmarkStart w:id="114" w:name="_Toc457826179"/>
      <w:r>
        <w:rPr>
          <w:rFonts w:hint="eastAsia" w:asciiTheme="minorEastAsia" w:hAnsiTheme="minorEastAsia" w:eastAsiaTheme="minorEastAsia" w:cstheme="minorEastAsia"/>
          <w:b/>
          <w:kern w:val="2"/>
          <w:sz w:val="30"/>
          <w:szCs w:val="30"/>
          <w:lang w:val="en-US" w:eastAsia="zh-CN"/>
        </w:rPr>
        <w:t>第6条 后期服务</w:t>
      </w:r>
      <w:bookmarkEnd w:id="113"/>
      <w:bookmarkEnd w:id="114"/>
    </w:p>
    <w:p w14:paraId="6D24637D">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15" w:name="_Toc406150450"/>
      <w:bookmarkStart w:id="116" w:name="_Toc457826180"/>
      <w:r>
        <w:rPr>
          <w:rFonts w:hint="eastAsia" w:asciiTheme="minorEastAsia" w:hAnsiTheme="minorEastAsia" w:eastAsiaTheme="minorEastAsia" w:cstheme="minorEastAsia"/>
          <w:b/>
          <w:bCs/>
          <w:kern w:val="0"/>
          <w:sz w:val="30"/>
          <w:szCs w:val="30"/>
          <w:lang w:val="en-US" w:eastAsia="zh-CN"/>
        </w:rPr>
        <w:t>6.1 后续技术服务</w:t>
      </w:r>
      <w:bookmarkEnd w:id="115"/>
      <w:bookmarkEnd w:id="116"/>
    </w:p>
    <w:p w14:paraId="4BFDCEA0">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勘察人应派专业技术人员为发包人提供后续技术服务，发包人应为其提供必要的工作和生活条件，后续技术服务的内容、费用和时限应由双方在专用合同条款中另行约定。</w:t>
      </w:r>
    </w:p>
    <w:p w14:paraId="3366B46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17" w:name="_Toc457826181"/>
      <w:bookmarkStart w:id="118" w:name="_Toc406150451"/>
      <w:r>
        <w:rPr>
          <w:rFonts w:hint="eastAsia" w:asciiTheme="minorEastAsia" w:hAnsiTheme="minorEastAsia" w:eastAsiaTheme="minorEastAsia" w:cstheme="minorEastAsia"/>
          <w:b/>
          <w:bCs/>
          <w:kern w:val="0"/>
          <w:sz w:val="30"/>
          <w:szCs w:val="30"/>
          <w:lang w:val="en-US" w:eastAsia="zh-CN"/>
        </w:rPr>
        <w:t>6.2 竣工验收</w:t>
      </w:r>
      <w:bookmarkEnd w:id="117"/>
      <w:bookmarkEnd w:id="118"/>
    </w:p>
    <w:p w14:paraId="4E0DD96C">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工程竣工验收时，勘察人应按发包人要求参加竣工验收工作，并提供竣工验收所需相关资料。</w:t>
      </w:r>
    </w:p>
    <w:p w14:paraId="18FAE4C5">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highlight w:val="none"/>
          <w:lang w:val="en-US" w:eastAsia="zh-CN"/>
        </w:rPr>
      </w:pPr>
      <w:bookmarkStart w:id="119" w:name="_Toc406150452"/>
      <w:bookmarkStart w:id="120" w:name="_Toc457826182"/>
      <w:r>
        <w:rPr>
          <w:rFonts w:hint="eastAsia" w:asciiTheme="minorEastAsia" w:hAnsiTheme="minorEastAsia" w:eastAsiaTheme="minorEastAsia" w:cstheme="minorEastAsia"/>
          <w:b/>
          <w:kern w:val="2"/>
          <w:sz w:val="30"/>
          <w:szCs w:val="30"/>
          <w:highlight w:val="none"/>
          <w:lang w:val="en-US" w:eastAsia="zh-CN"/>
        </w:rPr>
        <w:t>第7条 合同价款与支付</w:t>
      </w:r>
      <w:bookmarkEnd w:id="119"/>
      <w:bookmarkEnd w:id="120"/>
    </w:p>
    <w:p w14:paraId="542680CB">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121" w:name="_Toc406150453"/>
      <w:bookmarkStart w:id="122" w:name="_Toc457826183"/>
      <w:r>
        <w:rPr>
          <w:rFonts w:hint="eastAsia" w:asciiTheme="minorEastAsia" w:hAnsiTheme="minorEastAsia" w:eastAsiaTheme="minorEastAsia" w:cstheme="minorEastAsia"/>
          <w:b/>
          <w:bCs/>
          <w:kern w:val="0"/>
          <w:sz w:val="30"/>
          <w:szCs w:val="30"/>
          <w:highlight w:val="none"/>
          <w:lang w:val="en-US" w:eastAsia="zh-CN"/>
        </w:rPr>
        <w:t>7.1 合同价款与调整</w:t>
      </w:r>
      <w:bookmarkEnd w:id="121"/>
      <w:bookmarkEnd w:id="122"/>
    </w:p>
    <w:p w14:paraId="571C1AF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7.1.1 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18A846F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highlight w:val="none"/>
        </w:rPr>
        <w:t>7.1.2 合同当事人可任选下列一种合同价款的形式，双方可在专用合同条款中约定：</w:t>
      </w:r>
    </w:p>
    <w:p w14:paraId="6F06577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（1）总价合同</w:t>
      </w:r>
    </w:p>
    <w:p w14:paraId="435CE01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双方在专用合同条款中约定合同价款包含的风险范围和风险费用的计算方法，在约定的风险范围内合同价款不再调整。风险范围以外的合同价款调整因素和方法，应在专用合同条款中约定。</w:t>
      </w:r>
    </w:p>
    <w:p w14:paraId="4BA3564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（2）单价合同</w:t>
      </w:r>
    </w:p>
    <w:p w14:paraId="6CC1EE3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合同价款根据工作量的变化而调整，合同单价在风险范围内一般不予调整，双方可在专用合同条款中约定合同单价调整因素和方法。</w:t>
      </w:r>
    </w:p>
    <w:p w14:paraId="4E5C107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（3）其他合同价款形式</w:t>
      </w:r>
    </w:p>
    <w:p w14:paraId="6217F2E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合同当事人可在专用合同条款中约定其他合同价格形式。</w:t>
      </w:r>
    </w:p>
    <w:p w14:paraId="4AF8AF0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7.1.</w:t>
      </w:r>
      <w:bookmarkStart w:id="123" w:name="_Toc406150454"/>
      <w:r>
        <w:rPr>
          <w:rFonts w:hint="eastAsia" w:asciiTheme="minorEastAsia" w:hAnsiTheme="minorEastAsia" w:eastAsiaTheme="minorEastAsia" w:cstheme="minorEastAsia"/>
          <w:kern w:val="0"/>
          <w:sz w:val="30"/>
          <w:szCs w:val="30"/>
          <w:highlight w:val="none"/>
        </w:rPr>
        <w:t>3 需调整合同价款时，合同一方应及时将调整原因、调整金额以书面形式通知对方，双方共同确认调整金额后作为追加或减少的合同价款，与进度款同期支付。</w:t>
      </w:r>
      <w:r>
        <w:rPr>
          <w:rFonts w:hint="eastAsia" w:asciiTheme="minorEastAsia" w:hAnsiTheme="minorEastAsia" w:eastAsiaTheme="minorEastAsia" w:cstheme="minorEastAsia"/>
          <w:bCs/>
          <w:kern w:val="0"/>
          <w:sz w:val="30"/>
          <w:szCs w:val="30"/>
          <w:highlight w:val="none"/>
        </w:rPr>
        <w:t>除专用合同条款对期限另有约定外，</w:t>
      </w:r>
      <w:r>
        <w:rPr>
          <w:rFonts w:hint="eastAsia" w:asciiTheme="minorEastAsia" w:hAnsiTheme="minorEastAsia" w:eastAsiaTheme="minorEastAsia" w:cstheme="minorEastAsia"/>
          <w:kern w:val="0"/>
          <w:sz w:val="30"/>
          <w:szCs w:val="30"/>
          <w:highlight w:val="none"/>
        </w:rPr>
        <w:t>一方在收到对方的通知后</w:t>
      </w:r>
      <w:r>
        <w:rPr>
          <w:rFonts w:hint="eastAsia" w:asciiTheme="minorEastAsia" w:hAnsiTheme="minorEastAsia" w:eastAsiaTheme="minorEastAsia" w:cstheme="minorEastAsia"/>
          <w:kern w:val="0"/>
          <w:sz w:val="30"/>
          <w:szCs w:val="30"/>
          <w:highlight w:val="none"/>
          <w:lang w:val="en-US" w:eastAsia="zh-CN"/>
        </w:rPr>
        <w:t>应在</w:t>
      </w:r>
      <w:r>
        <w:rPr>
          <w:rFonts w:hint="eastAsia" w:asciiTheme="minorEastAsia" w:hAnsiTheme="minorEastAsia" w:eastAsiaTheme="minorEastAsia" w:cstheme="minorEastAsia"/>
          <w:kern w:val="0"/>
          <w:sz w:val="30"/>
          <w:szCs w:val="30"/>
          <w:highlight w:val="none"/>
        </w:rPr>
        <w:t>7天内予</w:t>
      </w:r>
      <w:r>
        <w:rPr>
          <w:rFonts w:hint="eastAsia" w:asciiTheme="minorEastAsia" w:hAnsiTheme="minorEastAsia" w:eastAsiaTheme="minorEastAsia" w:cstheme="minorEastAsia"/>
          <w:kern w:val="0"/>
          <w:sz w:val="30"/>
          <w:szCs w:val="30"/>
          <w:highlight w:val="none"/>
          <w:lang w:val="en-US" w:eastAsia="zh-CN"/>
        </w:rPr>
        <w:t>以</w:t>
      </w:r>
      <w:r>
        <w:rPr>
          <w:rFonts w:hint="eastAsia" w:asciiTheme="minorEastAsia" w:hAnsiTheme="minorEastAsia" w:eastAsiaTheme="minorEastAsia" w:cstheme="minorEastAsia"/>
          <w:kern w:val="0"/>
          <w:sz w:val="30"/>
          <w:szCs w:val="30"/>
          <w:highlight w:val="none"/>
        </w:rPr>
        <w:t>确认</w:t>
      </w:r>
      <w:r>
        <w:rPr>
          <w:rFonts w:hint="eastAsia" w:asciiTheme="minorEastAsia" w:hAnsiTheme="minorEastAsia" w:eastAsiaTheme="minorEastAsia" w:cstheme="minorEastAsia"/>
          <w:kern w:val="0"/>
          <w:sz w:val="30"/>
          <w:szCs w:val="30"/>
          <w:highlight w:val="none"/>
          <w:lang w:val="en-US" w:eastAsia="zh-CN"/>
        </w:rPr>
        <w:t>或</w:t>
      </w:r>
      <w:r>
        <w:rPr>
          <w:rFonts w:hint="eastAsia" w:asciiTheme="minorEastAsia" w:hAnsiTheme="minorEastAsia" w:eastAsiaTheme="minorEastAsia" w:cstheme="minorEastAsia"/>
          <w:kern w:val="0"/>
          <w:sz w:val="30"/>
          <w:szCs w:val="30"/>
          <w:highlight w:val="none"/>
        </w:rPr>
        <w:t>提出修改意见。合同当事人就调整事项不能达成一致的，则按照第16条〔争议解决〕的约定处理。</w:t>
      </w:r>
    </w:p>
    <w:p w14:paraId="77E2B82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124" w:name="_Toc457826184"/>
      <w:r>
        <w:rPr>
          <w:rFonts w:hint="eastAsia" w:asciiTheme="minorEastAsia" w:hAnsiTheme="minorEastAsia" w:eastAsiaTheme="minorEastAsia" w:cstheme="minorEastAsia"/>
          <w:b/>
          <w:bCs/>
          <w:kern w:val="0"/>
          <w:sz w:val="30"/>
          <w:szCs w:val="30"/>
          <w:highlight w:val="none"/>
          <w:lang w:val="en-US" w:eastAsia="zh-CN"/>
        </w:rPr>
        <w:t>7.2 定金或预付款</w:t>
      </w:r>
      <w:bookmarkEnd w:id="123"/>
      <w:bookmarkEnd w:id="124"/>
      <w:r>
        <w:rPr>
          <w:rFonts w:hint="eastAsia" w:asciiTheme="minorEastAsia" w:hAnsiTheme="minorEastAsia" w:eastAsiaTheme="minorEastAsia" w:cstheme="minorEastAsia"/>
          <w:b/>
          <w:bCs/>
          <w:kern w:val="0"/>
          <w:sz w:val="30"/>
          <w:szCs w:val="30"/>
          <w:highlight w:val="none"/>
          <w:lang w:val="en-US" w:eastAsia="zh-CN"/>
        </w:rPr>
        <w:t>（首付款）</w:t>
      </w:r>
    </w:p>
    <w:p w14:paraId="22FB4A1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highlight w:val="none"/>
        </w:rPr>
        <w:t>7.2.1 实行定金或预付款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首付款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rPr>
        <w:t>的，双方应在专用合同条款中约定发包人向勘察人支付定金或预付款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首付款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rPr>
        <w:t>数额，支付时间双方应在专用合同条款中</w:t>
      </w:r>
      <w:r>
        <w:rPr>
          <w:rFonts w:hint="eastAsia" w:asciiTheme="minorEastAsia" w:hAnsiTheme="minorEastAsia" w:eastAsiaTheme="minorEastAsia" w:cstheme="minorEastAsia"/>
          <w:kern w:val="0"/>
          <w:sz w:val="30"/>
          <w:szCs w:val="30"/>
          <w:highlight w:val="none"/>
          <w:lang w:val="en-US" w:eastAsia="zh-CN"/>
        </w:rPr>
        <w:t>约定</w:t>
      </w:r>
      <w:r>
        <w:rPr>
          <w:rFonts w:hint="eastAsia" w:asciiTheme="minorEastAsia" w:hAnsiTheme="minorEastAsia" w:eastAsiaTheme="minorEastAsia" w:cstheme="minorEastAsia"/>
          <w:kern w:val="0"/>
          <w:sz w:val="30"/>
          <w:szCs w:val="30"/>
          <w:highlight w:val="none"/>
        </w:rPr>
        <w:t>。发包人不按约定支付，勘察人向发包人发出要求支付的通知，发包人收到通知后仍不能按要求支付，勘察人可在发出通知后推迟开工日期，并由发包人承担违约责任。</w:t>
      </w:r>
    </w:p>
    <w:p w14:paraId="0E81F35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7.2.2 定金或预付款在进度款中抵扣，抵扣办法可在专用合同条款中约定。</w:t>
      </w:r>
    </w:p>
    <w:p w14:paraId="0FD64664">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125" w:name="_Toc457826185"/>
      <w:bookmarkStart w:id="126" w:name="_Toc406150455"/>
      <w:r>
        <w:rPr>
          <w:rFonts w:hint="eastAsia" w:asciiTheme="minorEastAsia" w:hAnsiTheme="minorEastAsia" w:eastAsiaTheme="minorEastAsia" w:cstheme="minorEastAsia"/>
          <w:b/>
          <w:bCs/>
          <w:kern w:val="0"/>
          <w:sz w:val="30"/>
          <w:szCs w:val="30"/>
          <w:highlight w:val="none"/>
          <w:lang w:val="en-US" w:eastAsia="zh-CN"/>
        </w:rPr>
        <w:t>7.3 进度款支付</w:t>
      </w:r>
      <w:bookmarkEnd w:id="125"/>
      <w:bookmarkEnd w:id="126"/>
    </w:p>
    <w:p w14:paraId="05D2507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7.3.1 发包人应按照专用合同条款约定的进度款支付方式、支付条件和支付时间进行支付。</w:t>
      </w:r>
    </w:p>
    <w:p w14:paraId="6FD9508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highlight w:val="none"/>
        </w:rPr>
        <w:t>7.3.2 第7.1款〔合同价款与调整〕和第8.2款〔变更合同价款确定〕确定调整的合同价款及其他条款中约定的追加或减少的合同价款，应与进度款同期调整支付。</w:t>
      </w:r>
    </w:p>
    <w:p w14:paraId="45D156B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highlight w:val="none"/>
        </w:rPr>
        <w:t>7.3.3 发包人超过约定的支付时间不支付进度款，勘察人可向发包人发出要求付款的通知，发包人收到勘察人通知后仍不能按要求付款，可与勘察人协商签订延期付款协议，经勘察人同意后可延期支付。</w:t>
      </w:r>
    </w:p>
    <w:p w14:paraId="7CD831A6">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highlight w:val="none"/>
        </w:rPr>
        <w:t>7.3.4 发包人不按合同约定支付进度款，双方又未达成延期付款协议，勘察人可停止工程勘察作业和后期服务，由发包人承担违约责任。</w:t>
      </w:r>
    </w:p>
    <w:p w14:paraId="6F9194BB">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127" w:name="_Toc457826186"/>
      <w:r>
        <w:rPr>
          <w:rFonts w:hint="eastAsia" w:asciiTheme="minorEastAsia" w:hAnsiTheme="minorEastAsia" w:eastAsiaTheme="minorEastAsia" w:cstheme="minorEastAsia"/>
          <w:b/>
          <w:bCs/>
          <w:kern w:val="0"/>
          <w:sz w:val="30"/>
          <w:szCs w:val="30"/>
          <w:highlight w:val="none"/>
          <w:lang w:val="en-US" w:eastAsia="zh-CN"/>
        </w:rPr>
        <w:t>7.4 合同价款结算</w:t>
      </w:r>
      <w:bookmarkEnd w:id="127"/>
    </w:p>
    <w:p w14:paraId="71E1A7A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除专用合同条款另有约定外，发包人应在勘察人提交成果资料</w:t>
      </w:r>
      <w:r>
        <w:rPr>
          <w:rFonts w:hint="eastAsia" w:asciiTheme="minorEastAsia" w:hAnsiTheme="minorEastAsia" w:eastAsiaTheme="minorEastAsia" w:cstheme="minorEastAsia"/>
          <w:kern w:val="0"/>
          <w:sz w:val="30"/>
          <w:szCs w:val="30"/>
          <w:highlight w:val="none"/>
          <w:lang w:eastAsia="zh-CN"/>
        </w:rPr>
        <w:t>后</w:t>
      </w:r>
      <w:r>
        <w:rPr>
          <w:rFonts w:hint="eastAsia" w:asciiTheme="minorEastAsia" w:hAnsiTheme="minorEastAsia" w:eastAsiaTheme="minorEastAsia" w:cstheme="minorEastAsia"/>
          <w:kern w:val="0"/>
          <w:sz w:val="30"/>
          <w:szCs w:val="30"/>
          <w:highlight w:val="none"/>
        </w:rPr>
        <w:t>28天内，依据第7.1款〔合同价款与调整〕和第8.2款〔变更合同价款确定〕的约定进行最终合同价款确定，并予以全额支付。</w:t>
      </w:r>
    </w:p>
    <w:p w14:paraId="33B49F8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highlight w:val="none"/>
          <w:lang w:val="en-US" w:eastAsia="zh-CN"/>
        </w:rPr>
      </w:pPr>
      <w:bookmarkStart w:id="128" w:name="_Toc406150456"/>
      <w:bookmarkStart w:id="129" w:name="_Toc457826187"/>
      <w:r>
        <w:rPr>
          <w:rFonts w:hint="eastAsia" w:asciiTheme="minorEastAsia" w:hAnsiTheme="minorEastAsia" w:eastAsiaTheme="minorEastAsia" w:cstheme="minorEastAsia"/>
          <w:b/>
          <w:kern w:val="2"/>
          <w:sz w:val="30"/>
          <w:szCs w:val="30"/>
          <w:highlight w:val="none"/>
          <w:lang w:val="en-US" w:eastAsia="zh-CN"/>
        </w:rPr>
        <w:t>第8条 变更与调整</w:t>
      </w:r>
      <w:bookmarkEnd w:id="128"/>
      <w:bookmarkEnd w:id="129"/>
    </w:p>
    <w:p w14:paraId="70853695">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130" w:name="_Toc457826188"/>
      <w:bookmarkStart w:id="131" w:name="_Toc406150457"/>
      <w:r>
        <w:rPr>
          <w:rFonts w:hint="eastAsia" w:asciiTheme="minorEastAsia" w:hAnsiTheme="minorEastAsia" w:eastAsiaTheme="minorEastAsia" w:cstheme="minorEastAsia"/>
          <w:b/>
          <w:bCs/>
          <w:kern w:val="0"/>
          <w:sz w:val="30"/>
          <w:szCs w:val="30"/>
          <w:highlight w:val="none"/>
          <w:lang w:val="en-US" w:eastAsia="zh-CN"/>
        </w:rPr>
        <w:t>8.1 变更范围与确认</w:t>
      </w:r>
      <w:bookmarkEnd w:id="130"/>
      <w:bookmarkEnd w:id="131"/>
    </w:p>
    <w:p w14:paraId="1C9C379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8.1.1 变更范围</w:t>
      </w:r>
    </w:p>
    <w:p w14:paraId="7C3144F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本合同变更是指在合同签订日后发生的以下变更：</w:t>
      </w:r>
    </w:p>
    <w:p w14:paraId="442EE38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（1）法律法规及技术标准的变化引起的变更；</w:t>
      </w:r>
    </w:p>
    <w:p w14:paraId="5F8D32E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（2）规划方案或设计条件的变化引起的变更；</w:t>
      </w:r>
    </w:p>
    <w:p w14:paraId="12F93B50">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（3）不利物质条件引起的变更；</w:t>
      </w:r>
    </w:p>
    <w:p w14:paraId="3E1DD6D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（4）发包人的要求变化引起的变更；</w:t>
      </w:r>
    </w:p>
    <w:p w14:paraId="3C15A363">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（5）因政府临时禁令引起的变更；</w:t>
      </w:r>
    </w:p>
    <w:p w14:paraId="258B19DB">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（6）其他专用合同条款中约定的变更。</w:t>
      </w:r>
    </w:p>
    <w:p w14:paraId="7B5EC499">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8.1.2 变更确认</w:t>
      </w:r>
    </w:p>
    <w:p w14:paraId="7D855955">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当引起变更的情形出现，除专用合同条款对期限另有约定外，勘察人应在7天内就调整后的技术方案以书面形式向发包人提出变更要求，发包人应在收到报告后</w:t>
      </w:r>
      <w:r>
        <w:rPr>
          <w:rFonts w:hint="eastAsia" w:asciiTheme="minorEastAsia" w:hAnsiTheme="minorEastAsia" w:eastAsiaTheme="minorEastAsia" w:cstheme="minorEastAsia"/>
          <w:kern w:val="0"/>
          <w:sz w:val="30"/>
          <w:szCs w:val="30"/>
          <w:highlight w:val="none"/>
          <w:lang w:val="en-US" w:eastAsia="zh-CN"/>
        </w:rPr>
        <w:t>14</w:t>
      </w:r>
      <w:r>
        <w:rPr>
          <w:rFonts w:hint="eastAsia" w:asciiTheme="minorEastAsia" w:hAnsiTheme="minorEastAsia" w:eastAsiaTheme="minorEastAsia" w:cstheme="minorEastAsia"/>
          <w:kern w:val="0"/>
          <w:sz w:val="30"/>
          <w:szCs w:val="30"/>
        </w:rPr>
        <w:t>天内予以确认。</w:t>
      </w:r>
    </w:p>
    <w:p w14:paraId="062BC4D4">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32" w:name="_Toc406150458"/>
      <w:bookmarkStart w:id="133" w:name="_Toc457826189"/>
      <w:r>
        <w:rPr>
          <w:rFonts w:hint="eastAsia" w:asciiTheme="minorEastAsia" w:hAnsiTheme="minorEastAsia" w:eastAsiaTheme="minorEastAsia" w:cstheme="minorEastAsia"/>
          <w:b/>
          <w:bCs/>
          <w:kern w:val="0"/>
          <w:sz w:val="30"/>
          <w:szCs w:val="30"/>
          <w:lang w:val="en-US" w:eastAsia="zh-CN"/>
        </w:rPr>
        <w:t>8.2 变更合同价款确定</w:t>
      </w:r>
      <w:bookmarkEnd w:id="132"/>
      <w:bookmarkEnd w:id="133"/>
    </w:p>
    <w:p w14:paraId="770FA65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8.2.1 变更合同价款按下列方法进行：</w:t>
      </w:r>
    </w:p>
    <w:p w14:paraId="103D969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（1）合同中已有适用于变更工程的价格，按合同已有的价格变更合同价款；</w:t>
      </w:r>
    </w:p>
    <w:p w14:paraId="2A3424C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（2）合同中只有类似于变更工程的价格，可以参照类似价格变更合同价款；</w:t>
      </w:r>
    </w:p>
    <w:p w14:paraId="08BFBD26">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（3）合同中没有适用或类似于变更工程的价格，由勘察人提出适当的变更价格，经发包人确认后执行。</w:t>
      </w:r>
    </w:p>
    <w:p w14:paraId="2EBB9C1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8.2.2 除专用合同条款对期限另有约定外，一方应在双方确定变更事项后14天内向对方提出变更合同价款报告，否则视为该项变更不涉及合同价款的变更。</w:t>
      </w:r>
    </w:p>
    <w:p w14:paraId="4AF9A0E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8.2.3 除专用合同条款对期限另有约定外，一方应在收到对方提交的变更合同价款报告之日起14天内予以确认。</w:t>
      </w:r>
    </w:p>
    <w:p w14:paraId="14DCDCE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8.2.4 一方不同意对方提出的合同价款变更，按第16条〔争议解决〕的约定处理。</w:t>
      </w:r>
    </w:p>
    <w:p w14:paraId="047BE2A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8.2.5 因勘察人自身原因导致的变更，勘察人无权要求追加合同价款。</w:t>
      </w:r>
    </w:p>
    <w:p w14:paraId="31334DEA">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34" w:name="_Toc457826190"/>
      <w:bookmarkStart w:id="135" w:name="_Toc406150459"/>
      <w:r>
        <w:rPr>
          <w:rFonts w:hint="eastAsia" w:asciiTheme="minorEastAsia" w:hAnsiTheme="minorEastAsia" w:eastAsiaTheme="minorEastAsia" w:cstheme="minorEastAsia"/>
          <w:b/>
          <w:kern w:val="2"/>
          <w:sz w:val="30"/>
          <w:szCs w:val="30"/>
          <w:lang w:val="en-US" w:eastAsia="zh-CN"/>
        </w:rPr>
        <w:t>第9条 知识产权</w:t>
      </w:r>
      <w:bookmarkEnd w:id="134"/>
      <w:bookmarkEnd w:id="135"/>
    </w:p>
    <w:p w14:paraId="13B4E293">
      <w:pPr>
        <w:pageBreakBefore w:val="0"/>
        <w:widowControl w:val="0"/>
        <w:tabs>
          <w:tab w:val="left" w:pos="540"/>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kern w:val="0"/>
          <w:sz w:val="30"/>
          <w:szCs w:val="30"/>
        </w:rPr>
        <w:t xml:space="preserve">9.1 </w:t>
      </w:r>
      <w:r>
        <w:rPr>
          <w:rFonts w:hint="eastAsia" w:asciiTheme="minorEastAsia" w:hAnsiTheme="minorEastAsia" w:eastAsiaTheme="minorEastAsia" w:cstheme="minorEastAsia"/>
          <w:kern w:val="0"/>
          <w:sz w:val="30"/>
          <w:szCs w:val="30"/>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1AC60284">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bCs/>
          <w:color w:val="000000"/>
          <w:kern w:val="0"/>
          <w:sz w:val="30"/>
          <w:szCs w:val="30"/>
        </w:rPr>
        <w:t xml:space="preserve">9.2 </w:t>
      </w:r>
      <w:r>
        <w:rPr>
          <w:rFonts w:hint="eastAsia" w:asciiTheme="minorEastAsia" w:hAnsiTheme="minorEastAsia" w:eastAsiaTheme="minorEastAsia" w:cstheme="minorEastAsia"/>
          <w:kern w:val="0"/>
          <w:sz w:val="30"/>
          <w:szCs w:val="30"/>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21ADC92A">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bCs/>
          <w:kern w:val="0"/>
          <w:sz w:val="30"/>
          <w:szCs w:val="30"/>
        </w:rPr>
        <w:t xml:space="preserve">9.3 </w:t>
      </w:r>
      <w:r>
        <w:rPr>
          <w:rFonts w:hint="eastAsia" w:asciiTheme="minorEastAsia" w:hAnsiTheme="minorEastAsia" w:eastAsiaTheme="minorEastAsia" w:cstheme="minorEastAsia"/>
          <w:kern w:val="0"/>
          <w:sz w:val="30"/>
          <w:szCs w:val="30"/>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66E8E7BE">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bCs/>
          <w:kern w:val="0"/>
          <w:sz w:val="30"/>
          <w:szCs w:val="30"/>
        </w:rPr>
        <w:t xml:space="preserve">9.4 </w:t>
      </w:r>
      <w:r>
        <w:rPr>
          <w:rFonts w:hint="eastAsia" w:asciiTheme="minorEastAsia" w:hAnsiTheme="minorEastAsia" w:eastAsiaTheme="minorEastAsia" w:cstheme="minorEastAsia"/>
          <w:kern w:val="0"/>
          <w:sz w:val="30"/>
          <w:szCs w:val="30"/>
        </w:rPr>
        <w:t>在不损害对方利益情况下，合同当事人双方均有权在申报奖项、制作宣传印刷品及出版物时使用有关项目的文字和图片材料。</w:t>
      </w:r>
    </w:p>
    <w:p w14:paraId="55117200">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bookmarkStart w:id="136" w:name="_Toc406150461"/>
      <w:r>
        <w:rPr>
          <w:rFonts w:hint="eastAsia" w:asciiTheme="minorEastAsia" w:hAnsiTheme="minorEastAsia" w:eastAsiaTheme="minorEastAsia" w:cstheme="minorEastAsia"/>
          <w:b/>
          <w:bCs/>
          <w:kern w:val="0"/>
          <w:sz w:val="30"/>
          <w:szCs w:val="30"/>
        </w:rPr>
        <w:t>9.5</w:t>
      </w:r>
      <w:bookmarkEnd w:id="136"/>
      <w:r>
        <w:rPr>
          <w:rFonts w:hint="eastAsia" w:asciiTheme="minorEastAsia" w:hAnsiTheme="minorEastAsia" w:eastAsiaTheme="minorEastAsia" w:cstheme="minorEastAsia"/>
          <w:b/>
          <w:bCs/>
          <w:kern w:val="0"/>
          <w:sz w:val="30"/>
          <w:szCs w:val="30"/>
        </w:rPr>
        <w:t xml:space="preserve"> </w:t>
      </w:r>
      <w:r>
        <w:rPr>
          <w:rFonts w:hint="eastAsia" w:asciiTheme="minorEastAsia" w:hAnsiTheme="minorEastAsia" w:eastAsiaTheme="minorEastAsia" w:cstheme="minorEastAsia"/>
          <w:kern w:val="0"/>
          <w:sz w:val="30"/>
          <w:szCs w:val="30"/>
        </w:rPr>
        <w:t>除专用合同条款另有约定外，勘察人在合同签订前和签订时已确定采用的专利、专有技术、技术秘密的使用费已包含在合同价款中。</w:t>
      </w:r>
    </w:p>
    <w:p w14:paraId="2F3F33D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37" w:name="_Toc457826191"/>
      <w:bookmarkStart w:id="138" w:name="_Toc406150462"/>
      <w:r>
        <w:rPr>
          <w:rFonts w:hint="eastAsia" w:asciiTheme="minorEastAsia" w:hAnsiTheme="minorEastAsia" w:eastAsiaTheme="minorEastAsia" w:cstheme="minorEastAsia"/>
          <w:b/>
          <w:kern w:val="2"/>
          <w:sz w:val="30"/>
          <w:szCs w:val="30"/>
          <w:lang w:val="en-US" w:eastAsia="zh-CN"/>
        </w:rPr>
        <w:t>第10条 不可抗力</w:t>
      </w:r>
      <w:bookmarkEnd w:id="137"/>
      <w:bookmarkEnd w:id="138"/>
    </w:p>
    <w:p w14:paraId="6319417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39" w:name="_Toc406150463"/>
      <w:bookmarkStart w:id="140" w:name="_Toc457826192"/>
      <w:r>
        <w:rPr>
          <w:rFonts w:hint="eastAsia" w:asciiTheme="minorEastAsia" w:hAnsiTheme="minorEastAsia" w:eastAsiaTheme="minorEastAsia" w:cstheme="minorEastAsia"/>
          <w:b/>
          <w:bCs/>
          <w:kern w:val="0"/>
          <w:sz w:val="30"/>
          <w:szCs w:val="30"/>
          <w:lang w:val="en-US" w:eastAsia="zh-CN"/>
        </w:rPr>
        <w:t>10.1 不可抗力的确认</w:t>
      </w:r>
      <w:bookmarkEnd w:id="139"/>
      <w:bookmarkEnd w:id="140"/>
    </w:p>
    <w:p w14:paraId="0381CB8E">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 xml:space="preserve">10.1.1 </w:t>
      </w:r>
      <w:r>
        <w:rPr>
          <w:rFonts w:hint="eastAsia" w:asciiTheme="minorEastAsia" w:hAnsiTheme="minorEastAsia" w:eastAsiaTheme="minorEastAsia" w:cstheme="minorEastAsia"/>
          <w:kern w:val="0"/>
          <w:sz w:val="30"/>
          <w:szCs w:val="30"/>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12164880">
      <w:pPr>
        <w:pageBreakBefore w:val="0"/>
        <w:widowControl w:val="0"/>
        <w:tabs>
          <w:tab w:val="left" w:pos="720"/>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 xml:space="preserve">10.1.2 </w:t>
      </w:r>
      <w:r>
        <w:rPr>
          <w:rFonts w:hint="eastAsia" w:asciiTheme="minorEastAsia" w:hAnsiTheme="minorEastAsia" w:eastAsiaTheme="minorEastAsia" w:cstheme="minorEastAsia"/>
          <w:kern w:val="0"/>
          <w:sz w:val="30"/>
          <w:szCs w:val="30"/>
        </w:rPr>
        <w:t>不可抗力发生后，发包人和勘察人应收集不可抗力发生及造成损失的证据。合同当事双方对是否属于不可抗力或其损失发生争议时，按第16条〔争议解决〕的约定处理。</w:t>
      </w:r>
    </w:p>
    <w:p w14:paraId="4EDA3959">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41" w:name="_Toc406150464"/>
      <w:bookmarkStart w:id="142" w:name="_Toc457826193"/>
      <w:r>
        <w:rPr>
          <w:rFonts w:hint="eastAsia" w:asciiTheme="minorEastAsia" w:hAnsiTheme="minorEastAsia" w:eastAsiaTheme="minorEastAsia" w:cstheme="minorEastAsia"/>
          <w:b/>
          <w:bCs/>
          <w:kern w:val="0"/>
          <w:sz w:val="30"/>
          <w:szCs w:val="30"/>
          <w:lang w:val="en-US" w:eastAsia="zh-CN"/>
        </w:rPr>
        <w:t>10.2 不可抗力的通知</w:t>
      </w:r>
      <w:bookmarkEnd w:id="141"/>
      <w:bookmarkEnd w:id="142"/>
    </w:p>
    <w:p w14:paraId="774A6D3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10.2.1 遇有不可抗力发生时，发包人和勘察人应立即通知对方，双方应共同采取措施减少损失。除专用合同条款对期限另有约定外，不可抗力持续发生，勘察人应每隔7天向发包人报告一次受害损失情况。</w:t>
      </w:r>
    </w:p>
    <w:p w14:paraId="79EFDF88">
      <w:pPr>
        <w:pageBreakBefore w:val="0"/>
        <w:widowControl w:val="0"/>
        <w:tabs>
          <w:tab w:val="left" w:pos="162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10.2.2 除专用合同条款对期限另有约定外，不可抗力结束后2天内，勘察人向发包人通报受害损失情况及预计清理和修复的费用；不可抗力结束后14天内，勘察人向发包人提交清理和修复费用的正式报告及有关资料。</w:t>
      </w:r>
    </w:p>
    <w:p w14:paraId="1C0B6C0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43" w:name="_Toc457826194"/>
      <w:bookmarkStart w:id="144" w:name="_Toc406150465"/>
      <w:r>
        <w:rPr>
          <w:rFonts w:hint="eastAsia" w:asciiTheme="minorEastAsia" w:hAnsiTheme="minorEastAsia" w:eastAsiaTheme="minorEastAsia" w:cstheme="minorEastAsia"/>
          <w:b/>
          <w:bCs/>
          <w:kern w:val="0"/>
          <w:sz w:val="30"/>
          <w:szCs w:val="30"/>
          <w:lang w:val="en-US" w:eastAsia="zh-CN"/>
        </w:rPr>
        <w:t>10.3 不可抗力后果的承担</w:t>
      </w:r>
      <w:bookmarkEnd w:id="143"/>
      <w:bookmarkEnd w:id="144"/>
    </w:p>
    <w:p w14:paraId="15E9DE6E">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10.3.1 因不可抗力发生的费用及延误的工期由双方按以下方法分别承担：</w:t>
      </w:r>
    </w:p>
    <w:p w14:paraId="51CEFC48">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（1）发包人和勘察人人员伤亡由合同当事人双方自行负责，并承担相应费用；</w:t>
      </w:r>
    </w:p>
    <w:p w14:paraId="36D790D5">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（2）勘察人机械设备损坏及停工损失，由勘察人承担；</w:t>
      </w:r>
    </w:p>
    <w:p w14:paraId="58DBCA76">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（3）停工期间，勘察人应发包人要求留在作业场地的管理人员及保卫人员的费用由发包人承担；</w:t>
      </w:r>
    </w:p>
    <w:p w14:paraId="23F33C54">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（4）作业场地发生的清理、修复费用由发包人承担；</w:t>
      </w:r>
    </w:p>
    <w:p w14:paraId="168FBFE5">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（5）延误的工期相应顺延。</w:t>
      </w:r>
    </w:p>
    <w:p w14:paraId="51D5B9EF">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10.3.2 因合同一方迟延履行合同后发生不可抗力的，不能免除迟延履行方的相应责任。</w:t>
      </w:r>
    </w:p>
    <w:p w14:paraId="4950ABD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45" w:name="_Toc406150466"/>
      <w:bookmarkStart w:id="146" w:name="_Toc457826195"/>
      <w:r>
        <w:rPr>
          <w:rFonts w:hint="eastAsia" w:asciiTheme="minorEastAsia" w:hAnsiTheme="minorEastAsia" w:eastAsiaTheme="minorEastAsia" w:cstheme="minorEastAsia"/>
          <w:b/>
          <w:kern w:val="2"/>
          <w:sz w:val="30"/>
          <w:szCs w:val="30"/>
          <w:lang w:val="en-US" w:eastAsia="zh-CN"/>
        </w:rPr>
        <w:t>第11条 合同生效与终止</w:t>
      </w:r>
      <w:bookmarkEnd w:id="145"/>
      <w:bookmarkEnd w:id="146"/>
    </w:p>
    <w:p w14:paraId="396A6C24">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kern w:val="0"/>
          <w:sz w:val="30"/>
          <w:szCs w:val="30"/>
        </w:rPr>
        <w:t xml:space="preserve">11.1 </w:t>
      </w:r>
      <w:r>
        <w:rPr>
          <w:rFonts w:hint="eastAsia" w:asciiTheme="minorEastAsia" w:hAnsiTheme="minorEastAsia" w:eastAsiaTheme="minorEastAsia" w:cstheme="minorEastAsia"/>
          <w:kern w:val="0"/>
          <w:sz w:val="30"/>
          <w:szCs w:val="30"/>
        </w:rPr>
        <w:t>双方在合同协议书中约定合同生效方式。</w:t>
      </w:r>
    </w:p>
    <w:p w14:paraId="17B7B470">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kern w:val="0"/>
          <w:sz w:val="30"/>
          <w:szCs w:val="30"/>
        </w:rPr>
        <w:t xml:space="preserve">11.2 </w:t>
      </w:r>
      <w:r>
        <w:rPr>
          <w:rFonts w:hint="eastAsia" w:asciiTheme="minorEastAsia" w:hAnsiTheme="minorEastAsia" w:eastAsiaTheme="minorEastAsia" w:cstheme="minorEastAsia"/>
          <w:kern w:val="0"/>
          <w:sz w:val="30"/>
          <w:szCs w:val="30"/>
        </w:rPr>
        <w:t>发包人、勘察人履行合同全部义务，合同价款支付完毕，本合同即告终止。</w:t>
      </w:r>
    </w:p>
    <w:p w14:paraId="5DFC88AC">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kern w:val="0"/>
          <w:sz w:val="30"/>
          <w:szCs w:val="30"/>
        </w:rPr>
        <w:t xml:space="preserve">11.3 </w:t>
      </w:r>
      <w:r>
        <w:rPr>
          <w:rFonts w:hint="eastAsia" w:asciiTheme="minorEastAsia" w:hAnsiTheme="minorEastAsia" w:eastAsiaTheme="minorEastAsia" w:cstheme="minorEastAsia"/>
          <w:kern w:val="0"/>
          <w:sz w:val="30"/>
          <w:szCs w:val="30"/>
        </w:rPr>
        <w:t>合同的权利义务终止后，合同当事人应遵循诚实信用原则，履行通知、协助和保密等义务。</w:t>
      </w:r>
    </w:p>
    <w:p w14:paraId="2050C55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highlight w:val="none"/>
          <w:lang w:val="en-US" w:eastAsia="zh-CN"/>
        </w:rPr>
      </w:pPr>
      <w:bookmarkStart w:id="147" w:name="_Toc457826196"/>
      <w:bookmarkStart w:id="148" w:name="_Toc406150467"/>
      <w:r>
        <w:rPr>
          <w:rFonts w:hint="eastAsia" w:asciiTheme="minorEastAsia" w:hAnsiTheme="minorEastAsia" w:eastAsiaTheme="minorEastAsia" w:cstheme="minorEastAsia"/>
          <w:b/>
          <w:kern w:val="2"/>
          <w:sz w:val="30"/>
          <w:szCs w:val="30"/>
          <w:highlight w:val="none"/>
          <w:lang w:val="en-US" w:eastAsia="zh-CN"/>
        </w:rPr>
        <w:t>第12条 合同解除</w:t>
      </w:r>
      <w:bookmarkEnd w:id="147"/>
      <w:bookmarkEnd w:id="148"/>
    </w:p>
    <w:p w14:paraId="27ED086C">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b/>
          <w:kern w:val="0"/>
          <w:sz w:val="30"/>
          <w:szCs w:val="30"/>
          <w:highlight w:val="none"/>
        </w:rPr>
        <w:t>12.1</w:t>
      </w:r>
      <w:r>
        <w:rPr>
          <w:rFonts w:hint="eastAsia" w:asciiTheme="minorEastAsia" w:hAnsiTheme="minorEastAsia" w:eastAsiaTheme="minorEastAsia" w:cstheme="minorEastAsia"/>
          <w:b/>
          <w:kern w:val="0"/>
          <w:sz w:val="30"/>
          <w:szCs w:val="30"/>
          <w:highlight w:val="none"/>
          <w:lang w:val="en-US" w:eastAsia="zh-CN"/>
        </w:rPr>
        <w:t xml:space="preserve"> </w:t>
      </w:r>
      <w:r>
        <w:rPr>
          <w:rFonts w:hint="eastAsia" w:asciiTheme="minorEastAsia" w:hAnsiTheme="minorEastAsia" w:eastAsiaTheme="minorEastAsia" w:cstheme="minorEastAsia"/>
          <w:kern w:val="0"/>
          <w:sz w:val="30"/>
          <w:szCs w:val="30"/>
          <w:highlight w:val="none"/>
        </w:rPr>
        <w:t>有下列情形之一的，发包人、勘察人可以解除合同：</w:t>
      </w:r>
    </w:p>
    <w:p w14:paraId="65B6767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（1）因不可抗力致使合同无法履行；</w:t>
      </w:r>
    </w:p>
    <w:p w14:paraId="6FBBBCC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（2）发生未按第7.2款〔定金或预付款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首付款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rPr>
        <w:t>〕或第7.3款〔进度款支付〕约定按时支付合同价款的情况，停止作业超过28天，勘察人有权解除合同，由发包人承担违约责任；</w:t>
      </w:r>
    </w:p>
    <w:p w14:paraId="6B34BAE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（3）勘察人将其承包的全部工程转包给他人或者肢解以后以分包的名义分别转包给他人，</w:t>
      </w:r>
      <w:r>
        <w:rPr>
          <w:rFonts w:hint="eastAsia" w:asciiTheme="minorEastAsia" w:hAnsiTheme="minorEastAsia" w:eastAsiaTheme="minorEastAsia" w:cstheme="minorEastAsia"/>
          <w:kern w:val="0"/>
          <w:sz w:val="30"/>
          <w:szCs w:val="30"/>
          <w:highlight w:val="none"/>
          <w:lang w:val="en-US" w:eastAsia="zh-CN"/>
        </w:rPr>
        <w:t>或因勘查人原因导致提交成果</w:t>
      </w:r>
      <w:r>
        <w:rPr>
          <w:rFonts w:hint="eastAsia" w:asciiTheme="minorEastAsia" w:hAnsiTheme="minorEastAsia" w:eastAsiaTheme="minorEastAsia" w:cstheme="minorEastAsia"/>
          <w:kern w:val="0"/>
          <w:sz w:val="30"/>
          <w:szCs w:val="30"/>
          <w:highlight w:val="none"/>
        </w:rPr>
        <w:t>资</w:t>
      </w:r>
      <w:r>
        <w:rPr>
          <w:rFonts w:hint="eastAsia" w:asciiTheme="minorEastAsia" w:hAnsiTheme="minorEastAsia" w:eastAsiaTheme="minorEastAsia" w:cstheme="minorEastAsia"/>
          <w:kern w:val="0"/>
          <w:sz w:val="30"/>
          <w:szCs w:val="30"/>
          <w:highlight w:val="none"/>
          <w:lang w:val="en-US" w:eastAsia="zh-CN"/>
        </w:rPr>
        <w:t>料的时间拖延超过15天</w:t>
      </w:r>
      <w:r>
        <w:rPr>
          <w:rFonts w:hint="eastAsia" w:asciiTheme="minorEastAsia" w:hAnsiTheme="minorEastAsia" w:eastAsiaTheme="minorEastAsia" w:cstheme="minorEastAsia"/>
          <w:kern w:val="0"/>
          <w:sz w:val="30"/>
          <w:szCs w:val="30"/>
          <w:highlight w:val="none"/>
        </w:rPr>
        <w:t>，发包人有权解除合同，由勘察人承担违约责任；</w:t>
      </w:r>
    </w:p>
    <w:p w14:paraId="16FFB07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（4）发包人和勘察人协商一致可以解除合同的其他情形。</w:t>
      </w:r>
    </w:p>
    <w:p w14:paraId="3530AA54">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b/>
          <w:kern w:val="0"/>
          <w:sz w:val="30"/>
          <w:szCs w:val="30"/>
          <w:highlight w:val="none"/>
        </w:rPr>
        <w:t xml:space="preserve">12.2 </w:t>
      </w:r>
      <w:r>
        <w:rPr>
          <w:rFonts w:hint="eastAsia" w:asciiTheme="minorEastAsia" w:hAnsiTheme="minorEastAsia" w:eastAsiaTheme="minorEastAsia" w:cstheme="minorEastAsia"/>
          <w:kern w:val="0"/>
          <w:sz w:val="30"/>
          <w:szCs w:val="30"/>
          <w:highlight w:val="none"/>
        </w:rPr>
        <w:t>一方依据第12.1款约定要求解除合同的，应以书面形式向对方发出解除合同的通知，并在发出通知前不少于14天告知对方，通知到达对方时合同解除。对解除合同有争议的，按第16条〔争议解决〕的约定处理。</w:t>
      </w:r>
    </w:p>
    <w:p w14:paraId="0E687325">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b/>
          <w:kern w:val="0"/>
          <w:sz w:val="30"/>
          <w:szCs w:val="30"/>
          <w:highlight w:val="none"/>
        </w:rPr>
        <w:t xml:space="preserve">12.3 </w:t>
      </w:r>
      <w:r>
        <w:rPr>
          <w:rFonts w:hint="eastAsia" w:asciiTheme="minorEastAsia" w:hAnsiTheme="minorEastAsia" w:eastAsiaTheme="minorEastAsia" w:cstheme="minorEastAsia"/>
          <w:kern w:val="0"/>
          <w:sz w:val="30"/>
          <w:szCs w:val="30"/>
          <w:highlight w:val="none"/>
        </w:rPr>
        <w:t>因不可抗力致使合同无法履行时，发包人应按合同约定向勘察人支付已完工作量相对应比例的合同价款后解除合同。</w:t>
      </w:r>
    </w:p>
    <w:p w14:paraId="61154C53">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b/>
          <w:kern w:val="0"/>
          <w:sz w:val="30"/>
          <w:szCs w:val="30"/>
          <w:highlight w:val="none"/>
        </w:rPr>
        <w:t xml:space="preserve">12.4 </w:t>
      </w:r>
      <w:r>
        <w:rPr>
          <w:rFonts w:hint="eastAsia" w:asciiTheme="minorEastAsia" w:hAnsiTheme="minorEastAsia" w:eastAsiaTheme="minorEastAsia" w:cstheme="minorEastAsia"/>
          <w:kern w:val="0"/>
          <w:sz w:val="30"/>
          <w:szCs w:val="30"/>
          <w:highlight w:val="none"/>
        </w:rPr>
        <w:t>合同解除后，勘察人应按发包人要求将自有设备和人员撤出作业场地，发包人应为勘察人撤出提供必要条件。</w:t>
      </w:r>
    </w:p>
    <w:p w14:paraId="026BD9E5">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lang w:val="en-US" w:eastAsia="zh-CN"/>
        </w:rPr>
      </w:pPr>
      <w:r>
        <w:rPr>
          <w:rFonts w:hint="eastAsia" w:asciiTheme="minorEastAsia" w:hAnsiTheme="minorEastAsia" w:eastAsiaTheme="minorEastAsia" w:cstheme="minorEastAsia"/>
          <w:b/>
          <w:bCs/>
          <w:kern w:val="0"/>
          <w:sz w:val="30"/>
          <w:szCs w:val="30"/>
          <w:highlight w:val="none"/>
          <w:lang w:val="en-US" w:eastAsia="zh-CN"/>
        </w:rPr>
        <w:t>12.5</w:t>
      </w:r>
      <w:r>
        <w:rPr>
          <w:rFonts w:hint="eastAsia" w:asciiTheme="minorEastAsia" w:hAnsiTheme="minorEastAsia" w:eastAsiaTheme="minorEastAsia" w:cstheme="minorEastAsia"/>
          <w:kern w:val="0"/>
          <w:sz w:val="30"/>
          <w:szCs w:val="30"/>
          <w:highlight w:val="none"/>
        </w:rPr>
        <w:t xml:space="preserve"> </w:t>
      </w:r>
      <w:r>
        <w:rPr>
          <w:rFonts w:hint="eastAsia" w:asciiTheme="minorEastAsia" w:hAnsiTheme="minorEastAsia" w:eastAsiaTheme="minorEastAsia" w:cstheme="minorEastAsia"/>
          <w:kern w:val="0"/>
          <w:sz w:val="30"/>
          <w:szCs w:val="30"/>
          <w:highlight w:val="none"/>
          <w:lang w:val="en-US" w:eastAsia="zh-CN"/>
        </w:rPr>
        <w:t>如遇政策变化导致合同无法履行，一方经营异常情况，另</w:t>
      </w:r>
    </w:p>
    <w:p w14:paraId="79E8FCAF">
      <w:pPr>
        <w:pageBreakBefore w:val="0"/>
        <w:widowControl w:val="0"/>
        <w:tabs>
          <w:tab w:val="left" w:pos="1260"/>
        </w:tabs>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highlight w:val="none"/>
          <w:lang w:val="en-US" w:eastAsia="zh-CN"/>
        </w:rPr>
      </w:pPr>
      <w:r>
        <w:rPr>
          <w:rFonts w:hint="eastAsia" w:asciiTheme="minorEastAsia" w:hAnsiTheme="minorEastAsia" w:eastAsiaTheme="minorEastAsia" w:cstheme="minorEastAsia"/>
          <w:kern w:val="0"/>
          <w:sz w:val="30"/>
          <w:szCs w:val="30"/>
          <w:highlight w:val="none"/>
          <w:lang w:val="en-US" w:eastAsia="zh-CN"/>
        </w:rPr>
        <w:t>一方可直接解除合同.</w:t>
      </w:r>
    </w:p>
    <w:p w14:paraId="4097DFC8">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highlight w:val="none"/>
          <w:lang w:val="en-US" w:eastAsia="zh-CN"/>
        </w:rPr>
      </w:pPr>
      <w:r>
        <w:rPr>
          <w:rFonts w:hint="eastAsia" w:asciiTheme="minorEastAsia" w:hAnsiTheme="minorEastAsia" w:eastAsiaTheme="minorEastAsia" w:cstheme="minorEastAsia"/>
          <w:b/>
          <w:bCs/>
          <w:kern w:val="0"/>
          <w:sz w:val="30"/>
          <w:szCs w:val="30"/>
          <w:highlight w:val="none"/>
          <w:lang w:val="en-US" w:eastAsia="zh-CN"/>
        </w:rPr>
        <w:t>12.6</w:t>
      </w:r>
      <w:r>
        <w:rPr>
          <w:rFonts w:hint="eastAsia" w:asciiTheme="minorEastAsia" w:hAnsiTheme="minorEastAsia" w:eastAsiaTheme="minorEastAsia" w:cstheme="minorEastAsia"/>
          <w:kern w:val="0"/>
          <w:sz w:val="30"/>
          <w:szCs w:val="30"/>
          <w:highlight w:val="none"/>
          <w:lang w:val="en-US" w:eastAsia="zh-CN"/>
        </w:rPr>
        <w:t>若乙方未在约定期限内完成服务，经甲方书面催告后15</w:t>
      </w:r>
    </w:p>
    <w:p w14:paraId="3DEF3B8E">
      <w:pPr>
        <w:pageBreakBefore w:val="0"/>
        <w:widowControl w:val="0"/>
        <w:tabs>
          <w:tab w:val="left" w:pos="1260"/>
        </w:tabs>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lang w:val="en-US" w:eastAsia="zh-CN"/>
        </w:rPr>
        <w:t>日内仍未履行的，甲方有权单方解除本合同。</w:t>
      </w:r>
    </w:p>
    <w:p w14:paraId="07A813A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highlight w:val="none"/>
          <w:lang w:val="en-US" w:eastAsia="zh-CN"/>
        </w:rPr>
      </w:pPr>
      <w:bookmarkStart w:id="149" w:name="_Toc457826197"/>
      <w:bookmarkStart w:id="150" w:name="_Toc406150468"/>
      <w:r>
        <w:rPr>
          <w:rFonts w:hint="eastAsia" w:asciiTheme="minorEastAsia" w:hAnsiTheme="minorEastAsia" w:eastAsiaTheme="minorEastAsia" w:cstheme="minorEastAsia"/>
          <w:b/>
          <w:kern w:val="2"/>
          <w:sz w:val="30"/>
          <w:szCs w:val="30"/>
          <w:highlight w:val="none"/>
          <w:lang w:val="en-US" w:eastAsia="zh-CN"/>
        </w:rPr>
        <w:t>第13条 责任与保险</w:t>
      </w:r>
      <w:bookmarkEnd w:id="149"/>
      <w:bookmarkEnd w:id="150"/>
    </w:p>
    <w:p w14:paraId="56662CFC">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highlight w:val="none"/>
        </w:rPr>
        <w:t xml:space="preserve">13.1 </w:t>
      </w:r>
      <w:r>
        <w:rPr>
          <w:rFonts w:hint="eastAsia" w:asciiTheme="minorEastAsia" w:hAnsiTheme="minorEastAsia" w:eastAsiaTheme="minorEastAsia" w:cstheme="minorEastAsia"/>
          <w:kern w:val="0"/>
          <w:sz w:val="30"/>
          <w:szCs w:val="30"/>
          <w:highlight w:val="none"/>
        </w:rPr>
        <w:t>勘察人应运用一切合理的专业技术和经验，按照公认的职业标准尽其全部职责和谨慎、勤勉地履行其在本合同项下的责任和</w:t>
      </w:r>
      <w:r>
        <w:rPr>
          <w:rFonts w:hint="eastAsia" w:asciiTheme="minorEastAsia" w:hAnsiTheme="minorEastAsia" w:eastAsiaTheme="minorEastAsia" w:cstheme="minorEastAsia"/>
          <w:kern w:val="0"/>
          <w:sz w:val="30"/>
          <w:szCs w:val="30"/>
        </w:rPr>
        <w:t>义务。</w:t>
      </w:r>
    </w:p>
    <w:p w14:paraId="6F985AEA">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 xml:space="preserve">13.2 </w:t>
      </w:r>
      <w:r>
        <w:rPr>
          <w:rFonts w:hint="eastAsia" w:asciiTheme="minorEastAsia" w:hAnsiTheme="minorEastAsia" w:eastAsiaTheme="minorEastAsia" w:cstheme="minorEastAsia"/>
          <w:kern w:val="0"/>
          <w:sz w:val="30"/>
          <w:szCs w:val="30"/>
        </w:rPr>
        <w:t>合同当事人可按照法律法规的要求在专用合同条款中约定履行本合同所需要的工程勘察责任保险，并使其于合同责任期内保持有效。</w:t>
      </w:r>
    </w:p>
    <w:p w14:paraId="3E6E7517">
      <w:pPr>
        <w:pageBreakBefore w:val="0"/>
        <w:widowControl w:val="0"/>
        <w:tabs>
          <w:tab w:val="left" w:pos="54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 xml:space="preserve">13.3 </w:t>
      </w:r>
      <w:r>
        <w:rPr>
          <w:rFonts w:hint="eastAsia" w:asciiTheme="minorEastAsia" w:hAnsiTheme="minorEastAsia" w:eastAsiaTheme="minorEastAsia" w:cstheme="minorEastAsia"/>
          <w:kern w:val="0"/>
          <w:sz w:val="30"/>
          <w:szCs w:val="30"/>
        </w:rPr>
        <w:t>勘察人应依照法律法规的规定为勘察作业人员参加工伤保险、人身意外伤害险和其他保险。</w:t>
      </w:r>
    </w:p>
    <w:p w14:paraId="1C93EB7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51" w:name="_Toc457826198"/>
      <w:bookmarkStart w:id="152" w:name="_Toc406150469"/>
      <w:r>
        <w:rPr>
          <w:rFonts w:hint="eastAsia" w:asciiTheme="minorEastAsia" w:hAnsiTheme="minorEastAsia" w:eastAsiaTheme="minorEastAsia" w:cstheme="minorEastAsia"/>
          <w:b/>
          <w:kern w:val="2"/>
          <w:sz w:val="30"/>
          <w:szCs w:val="30"/>
          <w:lang w:val="en-US" w:eastAsia="zh-CN"/>
        </w:rPr>
        <w:t>第14条 违约</w:t>
      </w:r>
      <w:bookmarkEnd w:id="151"/>
      <w:bookmarkEnd w:id="152"/>
    </w:p>
    <w:p w14:paraId="02B72C73">
      <w:pPr>
        <w:keepNext w:val="0"/>
        <w:keepLines w:val="0"/>
        <w:pageBreakBefore w:val="0"/>
        <w:widowControl w:val="0"/>
        <w:tabs>
          <w:tab w:val="left" w:pos="180"/>
          <w:tab w:val="left" w:pos="36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53" w:name="_Toc406150470"/>
      <w:bookmarkStart w:id="154" w:name="_Toc457826199"/>
      <w:r>
        <w:rPr>
          <w:rFonts w:hint="eastAsia" w:asciiTheme="minorEastAsia" w:hAnsiTheme="minorEastAsia" w:eastAsiaTheme="minorEastAsia" w:cstheme="minorEastAsia"/>
          <w:b/>
          <w:bCs/>
          <w:kern w:val="0"/>
          <w:sz w:val="30"/>
          <w:szCs w:val="30"/>
          <w:lang w:val="en-US" w:eastAsia="zh-CN"/>
        </w:rPr>
        <w:t>14.1 发包人违约</w:t>
      </w:r>
      <w:bookmarkEnd w:id="153"/>
      <w:bookmarkEnd w:id="154"/>
    </w:p>
    <w:p w14:paraId="13F6A4C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14.1.1 发包人违约情形</w:t>
      </w:r>
    </w:p>
    <w:p w14:paraId="573AEE6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（1）合同生效后，发包人无故要求终止或解除合同；</w:t>
      </w:r>
    </w:p>
    <w:p w14:paraId="7AA5787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（2）发包人未按第7.2款〔定金或预付款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首付款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rPr>
        <w:t>〕约定按时支付定金或预付款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highlight w:val="none"/>
          <w:lang w:val="en-US" w:eastAsia="zh-CN"/>
        </w:rPr>
        <w:t>首付款</w:t>
      </w:r>
      <w:r>
        <w:rPr>
          <w:rFonts w:hint="eastAsia" w:asciiTheme="minorEastAsia" w:hAnsiTheme="minorEastAsia" w:eastAsiaTheme="minorEastAsia" w:cstheme="minorEastAsia"/>
          <w:kern w:val="0"/>
          <w:sz w:val="30"/>
          <w:szCs w:val="30"/>
          <w:highlight w:val="none"/>
          <w:lang w:eastAsia="zh-CN"/>
        </w:rPr>
        <w:t>）</w:t>
      </w:r>
      <w:r>
        <w:rPr>
          <w:rFonts w:hint="eastAsia" w:asciiTheme="minorEastAsia" w:hAnsiTheme="minorEastAsia" w:eastAsiaTheme="minorEastAsia" w:cstheme="minorEastAsia"/>
          <w:kern w:val="0"/>
          <w:sz w:val="30"/>
          <w:szCs w:val="30"/>
        </w:rPr>
        <w:t>；</w:t>
      </w:r>
    </w:p>
    <w:p w14:paraId="79A62DD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（3）发包人未按第7.3款〔进度款支付〕约定按时支付进度款；</w:t>
      </w:r>
    </w:p>
    <w:p w14:paraId="5A710F7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（4）发包人不履行合同义务或不按合同约定履行义务的其他情形。</w:t>
      </w:r>
    </w:p>
    <w:p w14:paraId="475B14E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14.1.2 发包人违约责任</w:t>
      </w:r>
    </w:p>
    <w:p w14:paraId="5E2BCB3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（1）</w:t>
      </w:r>
      <w:r>
        <w:rPr>
          <w:rFonts w:hint="eastAsia" w:asciiTheme="minorEastAsia" w:hAnsiTheme="minorEastAsia" w:eastAsiaTheme="minorEastAsia" w:cstheme="minorEastAsia"/>
          <w:kern w:val="0"/>
          <w:sz w:val="30"/>
          <w:szCs w:val="30"/>
          <w:highlight w:val="none"/>
        </w:rPr>
        <w:t>合同生效后，发包人无故要求终止或解除合同，勘察人未开始勘察工作的，</w:t>
      </w:r>
      <w:r>
        <w:rPr>
          <w:rFonts w:hint="eastAsia" w:asciiTheme="minorEastAsia" w:hAnsiTheme="minorEastAsia" w:eastAsiaTheme="minorEastAsia" w:cstheme="minorEastAsia"/>
          <w:kern w:val="0"/>
          <w:sz w:val="30"/>
          <w:szCs w:val="30"/>
          <w:highlight w:val="none"/>
          <w:lang w:val="en-US" w:eastAsia="zh-CN"/>
        </w:rPr>
        <w:t>双方解除合同</w:t>
      </w:r>
      <w:r>
        <w:rPr>
          <w:rFonts w:hint="eastAsia" w:asciiTheme="minorEastAsia" w:hAnsiTheme="minorEastAsia" w:eastAsiaTheme="minorEastAsia" w:cstheme="minorEastAsia"/>
          <w:kern w:val="0"/>
          <w:sz w:val="30"/>
          <w:szCs w:val="30"/>
          <w:highlight w:val="none"/>
        </w:rPr>
        <w:t>；勘察人已开始勘察工作的，</w:t>
      </w:r>
      <w:r>
        <w:rPr>
          <w:rFonts w:hint="eastAsia" w:asciiTheme="minorEastAsia" w:hAnsiTheme="minorEastAsia" w:eastAsiaTheme="minorEastAsia" w:cstheme="minorEastAsia"/>
          <w:kern w:val="0"/>
          <w:sz w:val="30"/>
          <w:szCs w:val="30"/>
          <w:highlight w:val="none"/>
          <w:lang w:eastAsia="zh-CN"/>
        </w:rPr>
        <w:t>双方根据勘察人已完成的实际合格工作量结算后</w:t>
      </w:r>
      <w:r>
        <w:rPr>
          <w:rFonts w:hint="eastAsia" w:asciiTheme="minorEastAsia" w:hAnsiTheme="minorEastAsia" w:eastAsiaTheme="minorEastAsia" w:cstheme="minorEastAsia"/>
          <w:kern w:val="0"/>
          <w:sz w:val="30"/>
          <w:szCs w:val="30"/>
          <w:highlight w:val="none"/>
          <w:lang w:val="en-US" w:eastAsia="zh-CN"/>
        </w:rPr>
        <w:t>从首付款中</w:t>
      </w:r>
      <w:r>
        <w:rPr>
          <w:rFonts w:hint="eastAsia" w:asciiTheme="minorEastAsia" w:hAnsiTheme="minorEastAsia" w:eastAsiaTheme="minorEastAsia" w:cstheme="minorEastAsia"/>
          <w:kern w:val="0"/>
          <w:sz w:val="30"/>
          <w:szCs w:val="30"/>
          <w:highlight w:val="none"/>
          <w:lang w:eastAsia="zh-CN"/>
        </w:rPr>
        <w:t>多退少补</w:t>
      </w:r>
      <w:r>
        <w:rPr>
          <w:rFonts w:hint="eastAsia" w:asciiTheme="minorEastAsia" w:hAnsiTheme="minorEastAsia" w:eastAsiaTheme="minorEastAsia" w:cstheme="minorEastAsia"/>
          <w:kern w:val="0"/>
          <w:sz w:val="30"/>
          <w:szCs w:val="30"/>
          <w:highlight w:val="none"/>
        </w:rPr>
        <w:t>。</w:t>
      </w:r>
    </w:p>
    <w:p w14:paraId="0BB0879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（2）发包人发生其他违约情形时，发包人应承担由此增加的费用和工期延误损失。双方可在专用合同条款内约定发包人赔偿勘察人损失的计算方法或者发包人应支付违约金的数额或计算方法。</w:t>
      </w:r>
    </w:p>
    <w:p w14:paraId="6C82EDA0">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55" w:name="_Toc457826200"/>
      <w:bookmarkStart w:id="156" w:name="_Toc406150471"/>
      <w:r>
        <w:rPr>
          <w:rFonts w:hint="eastAsia" w:asciiTheme="minorEastAsia" w:hAnsiTheme="minorEastAsia" w:eastAsiaTheme="minorEastAsia" w:cstheme="minorEastAsia"/>
          <w:b/>
          <w:bCs/>
          <w:kern w:val="0"/>
          <w:sz w:val="30"/>
          <w:szCs w:val="30"/>
          <w:lang w:val="en-US" w:eastAsia="zh-CN"/>
        </w:rPr>
        <w:t>14.2 勘察人违约</w:t>
      </w:r>
      <w:bookmarkEnd w:id="155"/>
      <w:bookmarkEnd w:id="156"/>
    </w:p>
    <w:p w14:paraId="2EE0E41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14.2.1 勘察人违约情形</w:t>
      </w:r>
    </w:p>
    <w:p w14:paraId="328B6A6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（1）合同生效后，勘察人因自身原因要求终止或解除合同；</w:t>
      </w:r>
    </w:p>
    <w:p w14:paraId="58FEE54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（2）因勘察人原因不能按照合同约定的日期或合同当事人同意顺延的工期提交成果资料；</w:t>
      </w:r>
    </w:p>
    <w:p w14:paraId="0556724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（3）因勘察人原因造成成果资料质量达不到合同约定的质量标准；</w:t>
      </w:r>
    </w:p>
    <w:p w14:paraId="7C1CB3F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（4）勘察人不履行合同义务或未按约定履行合同义务的其他情形。</w:t>
      </w:r>
    </w:p>
    <w:p w14:paraId="38172C8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14.2.2 勘察人违约责任</w:t>
      </w:r>
    </w:p>
    <w:p w14:paraId="3709B7A0">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w:t>
      </w:r>
      <w:r>
        <w:rPr>
          <w:rFonts w:hint="eastAsia" w:asciiTheme="minorEastAsia" w:hAnsiTheme="minorEastAsia" w:eastAsiaTheme="minorEastAsia" w:cstheme="minorEastAsia"/>
          <w:kern w:val="0"/>
          <w:sz w:val="30"/>
          <w:szCs w:val="30"/>
        </w:rPr>
        <w:t>合同生效后，勘察人因自身原因要求终止或解除合同，勘察人应双倍返还发包人已支付的定金或勘察人按照专用合同条款约定向发包人支付违约金。</w:t>
      </w:r>
    </w:p>
    <w:p w14:paraId="16643AB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（2）因勘察人原因造成工期延误的，应按专用合同条款约定向发包人支付违约金。</w:t>
      </w:r>
    </w:p>
    <w:p w14:paraId="743EA24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（3）因勘察人原因造成成果资料质量达不到合同约定的质量标准，勘察人应按专用合同条款约定向发包人支付违约金。因勘察人原因导致工程质量</w:t>
      </w:r>
      <w:r>
        <w:rPr>
          <w:rFonts w:hint="eastAsia" w:asciiTheme="minorEastAsia" w:hAnsiTheme="minorEastAsia" w:eastAsiaTheme="minorEastAsia" w:cstheme="minorEastAsia"/>
          <w:kern w:val="0"/>
          <w:sz w:val="30"/>
          <w:szCs w:val="30"/>
          <w:lang w:eastAsia="zh-CN"/>
        </w:rPr>
        <w:t>安全</w:t>
      </w:r>
      <w:r>
        <w:rPr>
          <w:rFonts w:hint="eastAsia" w:asciiTheme="minorEastAsia" w:hAnsiTheme="minorEastAsia" w:eastAsiaTheme="minorEastAsia" w:cstheme="minorEastAsia"/>
          <w:kern w:val="0"/>
          <w:sz w:val="30"/>
          <w:szCs w:val="30"/>
        </w:rPr>
        <w:t>事故或其他事故时，勘察人除负责采取补救措施外，应通过所投工程勘察责任保险向发包人承担赔偿责任或根据直接经济损失程度按专用合同条款约定向发包人支付赔偿金。</w:t>
      </w:r>
    </w:p>
    <w:p w14:paraId="7AC65C7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（4）勘察人发生其他违约情形时，勘察人应承担违约责任并赔偿因其违约给发包人造成的损失，双方可在专用合同条款内约定勘察人赔偿发包人损失的计算方法和赔偿金额。</w:t>
      </w:r>
    </w:p>
    <w:p w14:paraId="1AA78A13">
      <w:pPr>
        <w:pageBreakBefore w:val="0"/>
        <w:widowControl w:val="0"/>
        <w:kinsoku/>
        <w:wordWrap/>
        <w:overflowPunct/>
        <w:topLinePunct w:val="0"/>
        <w:bidi w:val="0"/>
        <w:snapToGrid/>
        <w:spacing w:line="580" w:lineRule="exact"/>
        <w:ind w:left="0" w:leftChars="0" w:right="0" w:rightChars="0" w:firstLine="600" w:firstLineChars="200"/>
        <w:jc w:val="both"/>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28"/>
          <w:highlight w:val="none"/>
          <w:lang w:val="en-US" w:eastAsia="zh-CN"/>
        </w:rPr>
        <w:t>（5） 任何一方违反廉洁条款，除承担法律责任外，需向对方支付合同总额 10%-30% 的违约金，且受损方有权解除合同。</w:t>
      </w:r>
    </w:p>
    <w:p w14:paraId="4B2055D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57" w:name="_Toc457826201"/>
      <w:bookmarkStart w:id="158" w:name="_Toc406150472"/>
      <w:r>
        <w:rPr>
          <w:rFonts w:hint="eastAsia" w:asciiTheme="minorEastAsia" w:hAnsiTheme="minorEastAsia" w:eastAsiaTheme="minorEastAsia" w:cstheme="minorEastAsia"/>
          <w:b/>
          <w:kern w:val="2"/>
          <w:sz w:val="30"/>
          <w:szCs w:val="30"/>
          <w:lang w:val="en-US" w:eastAsia="zh-CN"/>
        </w:rPr>
        <w:t>第15条 索赔</w:t>
      </w:r>
      <w:bookmarkEnd w:id="157"/>
      <w:bookmarkEnd w:id="158"/>
    </w:p>
    <w:p w14:paraId="7237B325">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outlineLvl w:val="2"/>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15.1 发包人索赔</w:t>
      </w:r>
    </w:p>
    <w:p w14:paraId="6121A50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勘察人未按合同约定履行义务或发生错误以及应由勘察人承担责任的其他情形，造成工期延误及发包人的经济损失，除专用合同条款另有约定外，发包人可按下列程序以书面形式向勘察人索赔：</w:t>
      </w:r>
    </w:p>
    <w:p w14:paraId="1B105C2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（1）违约事件发生后7天内，向勘察人发出索赔意向通知；</w:t>
      </w:r>
    </w:p>
    <w:p w14:paraId="0125B6D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（2）发出索赔意向通知后14天内，向勘察人提出经济损失的索赔报告及有关资料；</w:t>
      </w:r>
    </w:p>
    <w:p w14:paraId="3DCF0BD0">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（3）勘察人在收到发包人送交的索赔报告和有关资料或补充索赔理由、证据后，于28天内给予答复；</w:t>
      </w:r>
    </w:p>
    <w:p w14:paraId="4459A7D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（4）勘察人在收到发包人送交的索赔报告和有关资料后28天内未予答复或未对发包人作进一步要求，视为该项索赔已被认可；</w:t>
      </w:r>
    </w:p>
    <w:p w14:paraId="0BE94722">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（5）当该违约事件持续进行时，发包人应阶段性向勘察人发出索赔意向，在违约事件终了后21天内，向勘察人送交索赔的有关资料和最终索赔报告。索赔答复程序与本款第（3）、（4）项约定相同。</w:t>
      </w:r>
    </w:p>
    <w:p w14:paraId="7A942071">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outlineLvl w:val="2"/>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15.2 勘察人索赔</w:t>
      </w:r>
    </w:p>
    <w:p w14:paraId="31C29F8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2DE4DB86">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yellow"/>
        </w:rPr>
      </w:pPr>
      <w:r>
        <w:rPr>
          <w:rFonts w:hint="eastAsia" w:asciiTheme="minorEastAsia" w:hAnsiTheme="minorEastAsia" w:eastAsiaTheme="minorEastAsia" w:cstheme="minorEastAsia"/>
          <w:kern w:val="0"/>
          <w:sz w:val="30"/>
          <w:szCs w:val="30"/>
        </w:rPr>
        <w:t>（1）违约事件发生后7天内，勘察人可向发包人发出要求其采取有效措施纠正违约行为的通知；发包人收到通知14天内仍不履行合同义务，勘察人有权停止作业，并向发包人发出索赔意向通知。</w:t>
      </w:r>
    </w:p>
    <w:p w14:paraId="36D6260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（2）发出索赔意向通知后14天内，向发包人提出延长工期和（或）补偿经济损失的索赔报告及有关资料；</w:t>
      </w:r>
    </w:p>
    <w:p w14:paraId="665C3F6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（3）发包人在收到勘察人送交的索赔报告和有关资料或补充索赔理由、证据后，于28天内给予答复；</w:t>
      </w:r>
    </w:p>
    <w:p w14:paraId="15DA595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（4）发包人在收到勘察人送交的索赔报告和有关资料后28天内未予答复或未对勘察人作进一步要求，视为该项索赔已被认可；</w:t>
      </w:r>
    </w:p>
    <w:p w14:paraId="08605797">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（5）当该索赔事件持续进行时，勘察人应阶段性向发包人发出索赔意向，在索赔事件终了后21天内，向发包人送交索赔的有关资料和最终索赔报告。索赔答复程序与本款第（3）、（4）项约定相同。</w:t>
      </w:r>
    </w:p>
    <w:p w14:paraId="32187AD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59" w:name="_Toc457826202"/>
      <w:bookmarkStart w:id="160" w:name="_Toc406150473"/>
      <w:r>
        <w:rPr>
          <w:rFonts w:hint="eastAsia" w:asciiTheme="minorEastAsia" w:hAnsiTheme="minorEastAsia" w:eastAsiaTheme="minorEastAsia" w:cstheme="minorEastAsia"/>
          <w:b/>
          <w:kern w:val="2"/>
          <w:sz w:val="30"/>
          <w:szCs w:val="30"/>
          <w:lang w:val="en-US" w:eastAsia="zh-CN"/>
        </w:rPr>
        <w:t>第16条 争议解决</w:t>
      </w:r>
      <w:bookmarkEnd w:id="159"/>
      <w:bookmarkEnd w:id="160"/>
    </w:p>
    <w:p w14:paraId="40403AC3">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61" w:name="_Toc457826203"/>
      <w:bookmarkStart w:id="162" w:name="_Toc406150474"/>
      <w:r>
        <w:rPr>
          <w:rFonts w:hint="eastAsia" w:asciiTheme="minorEastAsia" w:hAnsiTheme="minorEastAsia" w:eastAsiaTheme="minorEastAsia" w:cstheme="minorEastAsia"/>
          <w:b/>
          <w:bCs/>
          <w:kern w:val="0"/>
          <w:sz w:val="30"/>
          <w:szCs w:val="30"/>
          <w:lang w:val="en-US" w:eastAsia="zh-CN"/>
        </w:rPr>
        <w:t>16.1 和解</w:t>
      </w:r>
      <w:bookmarkEnd w:id="161"/>
      <w:bookmarkEnd w:id="162"/>
    </w:p>
    <w:p w14:paraId="76789F0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因本合同以及与本合同有关事项发生争议的，双方可以就争议自行和解。自行和解达成协议的，经签字并盖章后作为合同补充文件，双方均应遵照执行。</w:t>
      </w:r>
    </w:p>
    <w:p w14:paraId="0D356E7A">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63" w:name="_Toc457826204"/>
      <w:bookmarkStart w:id="164" w:name="_Toc406150475"/>
      <w:r>
        <w:rPr>
          <w:rFonts w:hint="eastAsia" w:asciiTheme="minorEastAsia" w:hAnsiTheme="minorEastAsia" w:eastAsiaTheme="minorEastAsia" w:cstheme="minorEastAsia"/>
          <w:b/>
          <w:bCs/>
          <w:kern w:val="0"/>
          <w:sz w:val="30"/>
          <w:szCs w:val="30"/>
          <w:lang w:val="en-US" w:eastAsia="zh-CN"/>
        </w:rPr>
        <w:t>16.2 调解</w:t>
      </w:r>
      <w:bookmarkEnd w:id="163"/>
      <w:bookmarkEnd w:id="164"/>
    </w:p>
    <w:p w14:paraId="34584B5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因本合同以及与本合同有关事项发生争议的，双方可以就争议请求行政主管部门、行业协会或其他第三方进行调解。调解达成协议的，经签字并盖章后作为合同补充文件，双方均应遵照执行。</w:t>
      </w:r>
      <w:bookmarkStart w:id="165" w:name="_Toc457826205"/>
      <w:bookmarkStart w:id="166" w:name="_Toc406150476"/>
    </w:p>
    <w:p w14:paraId="6C650AF5">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r>
        <w:rPr>
          <w:rFonts w:hint="eastAsia" w:asciiTheme="minorEastAsia" w:hAnsiTheme="minorEastAsia" w:eastAsiaTheme="minorEastAsia" w:cstheme="minorEastAsia"/>
          <w:b/>
          <w:bCs/>
          <w:kern w:val="0"/>
          <w:sz w:val="30"/>
          <w:szCs w:val="30"/>
          <w:lang w:val="en-US" w:eastAsia="zh-CN"/>
        </w:rPr>
        <w:t>16.3 仲裁或诉讼</w:t>
      </w:r>
      <w:bookmarkEnd w:id="165"/>
      <w:bookmarkEnd w:id="166"/>
    </w:p>
    <w:p w14:paraId="4E03E75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因本合同以及与本合同有关事项发生争议的，当事人不愿和解、调解或者和解、调解不成的，双方可以在专用合同条款内约定以下一种方式解决争议：</w:t>
      </w:r>
    </w:p>
    <w:p w14:paraId="28A95BB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（1）双方达成仲裁协议，向约定的仲裁委员会申请仲裁；</w:t>
      </w:r>
    </w:p>
    <w:p w14:paraId="18DAA480">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（2）向有管辖权的人民法院起诉。</w:t>
      </w:r>
    </w:p>
    <w:p w14:paraId="55C4667B">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67" w:name="_Toc406150477"/>
      <w:bookmarkStart w:id="168" w:name="_Toc457826206"/>
      <w:r>
        <w:rPr>
          <w:rFonts w:hint="eastAsia" w:asciiTheme="minorEastAsia" w:hAnsiTheme="minorEastAsia" w:eastAsiaTheme="minorEastAsia" w:cstheme="minorEastAsia"/>
          <w:b/>
          <w:kern w:val="2"/>
          <w:sz w:val="30"/>
          <w:szCs w:val="30"/>
          <w:lang w:val="en-US" w:eastAsia="zh-CN"/>
        </w:rPr>
        <w:t>第17条 补充条款</w:t>
      </w:r>
      <w:bookmarkEnd w:id="167"/>
      <w:bookmarkEnd w:id="168"/>
    </w:p>
    <w:p w14:paraId="46DDDD1B">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双方根据有关法律法规规定，结合实际经协商一致，可对通用合同条款内容具体化、补充或修改，并在专用合同条款内约定。</w:t>
      </w:r>
    </w:p>
    <w:p w14:paraId="16251B18">
      <w:pPr>
        <w:pageBreakBefore w:val="0"/>
        <w:widowControl w:val="0"/>
        <w:kinsoku/>
        <w:wordWrap/>
        <w:overflowPunct/>
        <w:topLinePunct w:val="0"/>
        <w:bidi w:val="0"/>
        <w:spacing w:line="560" w:lineRule="exact"/>
        <w:ind w:left="0" w:leftChars="0"/>
        <w:jc w:val="both"/>
        <w:textAlignment w:val="auto"/>
        <w:rPr>
          <w:rFonts w:hint="eastAsia" w:asciiTheme="minorEastAsia" w:hAnsiTheme="minorEastAsia" w:eastAsiaTheme="minorEastAsia" w:cstheme="minorEastAsia"/>
          <w:kern w:val="2"/>
          <w:sz w:val="30"/>
          <w:szCs w:val="30"/>
          <w:lang w:val="en-US" w:eastAsia="zh-CN"/>
        </w:rPr>
      </w:pPr>
    </w:p>
    <w:p w14:paraId="746F7639">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p>
    <w:p w14:paraId="7744942A">
      <w:pPr>
        <w:pageBreakBefore w:val="0"/>
        <w:widowControl w:val="0"/>
        <w:kinsoku/>
        <w:wordWrap/>
        <w:overflowPunct/>
        <w:topLinePunct w:val="0"/>
        <w:bidi w:val="0"/>
        <w:snapToGrid w:val="0"/>
        <w:spacing w:line="560" w:lineRule="exact"/>
        <w:ind w:left="0" w:leftChars="0"/>
        <w:jc w:val="center"/>
        <w:textAlignment w:val="auto"/>
        <w:outlineLvl w:val="0"/>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bCs/>
          <w:kern w:val="0"/>
          <w:sz w:val="30"/>
          <w:szCs w:val="30"/>
        </w:rPr>
        <w:br w:type="page"/>
      </w:r>
      <w:bookmarkStart w:id="169" w:name="_Toc406150478"/>
      <w:bookmarkStart w:id="170" w:name="_Toc457826207"/>
      <w:r>
        <w:rPr>
          <w:rFonts w:hint="eastAsia" w:asciiTheme="minorEastAsia" w:hAnsiTheme="minorEastAsia" w:eastAsiaTheme="minorEastAsia" w:cstheme="minorEastAsia"/>
          <w:b/>
          <w:bCs/>
          <w:kern w:val="0"/>
          <w:sz w:val="44"/>
          <w:szCs w:val="44"/>
        </w:rPr>
        <w:t>第三部分</w:t>
      </w:r>
      <w:r>
        <w:rPr>
          <w:rFonts w:hint="eastAsia" w:asciiTheme="minorEastAsia" w:hAnsiTheme="minorEastAsia" w:eastAsiaTheme="minorEastAsia" w:cstheme="minorEastAsia"/>
          <w:b/>
          <w:bCs/>
          <w:kern w:val="0"/>
          <w:sz w:val="44"/>
          <w:szCs w:val="44"/>
          <w:lang w:val="en-US" w:eastAsia="zh-CN"/>
        </w:rPr>
        <w:t xml:space="preserve"> </w:t>
      </w:r>
      <w:r>
        <w:rPr>
          <w:rFonts w:hint="eastAsia" w:asciiTheme="minorEastAsia" w:hAnsiTheme="minorEastAsia" w:eastAsiaTheme="minorEastAsia" w:cstheme="minorEastAsia"/>
          <w:b/>
          <w:bCs/>
          <w:kern w:val="0"/>
          <w:sz w:val="44"/>
          <w:szCs w:val="44"/>
        </w:rPr>
        <w:t>专用合同条款</w:t>
      </w:r>
      <w:bookmarkEnd w:id="169"/>
      <w:bookmarkEnd w:id="170"/>
    </w:p>
    <w:p w14:paraId="7BEE01D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71" w:name="_Toc457826208"/>
      <w:bookmarkStart w:id="172" w:name="_Toc406150479"/>
      <w:r>
        <w:rPr>
          <w:rFonts w:hint="eastAsia" w:asciiTheme="minorEastAsia" w:hAnsiTheme="minorEastAsia" w:eastAsiaTheme="minorEastAsia" w:cstheme="minorEastAsia"/>
          <w:b/>
          <w:kern w:val="2"/>
          <w:sz w:val="30"/>
          <w:szCs w:val="30"/>
          <w:lang w:val="en-US" w:eastAsia="zh-CN"/>
        </w:rPr>
        <w:t>第1条 一般约定</w:t>
      </w:r>
      <w:bookmarkEnd w:id="171"/>
      <w:bookmarkEnd w:id="172"/>
    </w:p>
    <w:p w14:paraId="3C873065">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73" w:name="_Toc457826209"/>
      <w:bookmarkStart w:id="174" w:name="_Toc406150480"/>
      <w:r>
        <w:rPr>
          <w:rFonts w:hint="eastAsia" w:asciiTheme="minorEastAsia" w:hAnsiTheme="minorEastAsia" w:eastAsiaTheme="minorEastAsia" w:cstheme="minorEastAsia"/>
          <w:b/>
          <w:bCs/>
          <w:kern w:val="0"/>
          <w:sz w:val="30"/>
          <w:szCs w:val="30"/>
          <w:lang w:val="en-US" w:eastAsia="zh-CN"/>
        </w:rPr>
        <w:t>1.1 词语定义</w:t>
      </w:r>
      <w:bookmarkEnd w:id="173"/>
    </w:p>
    <w:p w14:paraId="42301639">
      <w:pPr>
        <w:pageBreakBefore w:val="0"/>
        <w:widowControl w:val="0"/>
        <w:kinsoku/>
        <w:wordWrap/>
        <w:overflowPunct/>
        <w:topLinePunct w:val="0"/>
        <w:bidi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__________</w:t>
      </w:r>
      <w:r>
        <w:rPr>
          <w:rFonts w:hint="eastAsia" w:asciiTheme="minorEastAsia" w:hAnsiTheme="minorEastAsia" w:eastAsiaTheme="minorEastAsia" w:cstheme="minorEastAsia"/>
          <w:kern w:val="0"/>
          <w:sz w:val="30"/>
          <w:szCs w:val="30"/>
          <w:u w:val="single"/>
          <w:lang w:val="en-US" w:eastAsia="zh-CN"/>
        </w:rPr>
        <w:t>依照通用条款执行</w:t>
      </w:r>
      <w:r>
        <w:rPr>
          <w:rFonts w:hint="eastAsia" w:asciiTheme="minorEastAsia" w:hAnsiTheme="minorEastAsia" w:eastAsiaTheme="minorEastAsia" w:cstheme="minorEastAsia"/>
          <w:kern w:val="0"/>
          <w:sz w:val="30"/>
          <w:szCs w:val="30"/>
        </w:rPr>
        <w:t>____________________________</w:t>
      </w:r>
    </w:p>
    <w:p w14:paraId="014DD57E">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75" w:name="_Toc457826210"/>
      <w:r>
        <w:rPr>
          <w:rFonts w:hint="eastAsia" w:asciiTheme="minorEastAsia" w:hAnsiTheme="minorEastAsia" w:eastAsiaTheme="minorEastAsia" w:cstheme="minorEastAsia"/>
          <w:b/>
          <w:bCs/>
          <w:kern w:val="0"/>
          <w:sz w:val="30"/>
          <w:szCs w:val="30"/>
          <w:lang w:val="en-US" w:eastAsia="zh-CN"/>
        </w:rPr>
        <w:t>1.2 合同文件及优先解释顺序</w:t>
      </w:r>
      <w:bookmarkEnd w:id="175"/>
    </w:p>
    <w:p w14:paraId="5428AA9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1.2.1</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合同文件组成及优先解释顺序：_______________________</w:t>
      </w:r>
    </w:p>
    <w:p w14:paraId="70B6F02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w:t>
      </w:r>
    </w:p>
    <w:bookmarkEnd w:id="174"/>
    <w:p w14:paraId="4A15204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76" w:name="_Toc406150481"/>
      <w:bookmarkStart w:id="177" w:name="_Toc457826211"/>
      <w:r>
        <w:rPr>
          <w:rFonts w:hint="eastAsia" w:asciiTheme="minorEastAsia" w:hAnsiTheme="minorEastAsia" w:eastAsiaTheme="minorEastAsia" w:cstheme="minorEastAsia"/>
          <w:b/>
          <w:bCs/>
          <w:kern w:val="0"/>
          <w:sz w:val="30"/>
          <w:szCs w:val="30"/>
          <w:lang w:val="en-US" w:eastAsia="zh-CN"/>
        </w:rPr>
        <w:t>1.3 适用法律法规、技术标准</w:t>
      </w:r>
      <w:bookmarkEnd w:id="176"/>
      <w:bookmarkEnd w:id="177"/>
    </w:p>
    <w:p w14:paraId="22BA621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1.3.1</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适用法律法规</w:t>
      </w:r>
    </w:p>
    <w:p w14:paraId="7576555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需要明示的规范性文件：_____________________________________</w:t>
      </w:r>
    </w:p>
    <w:p w14:paraId="61FF23DE">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1.3.2</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适用技术标准</w:t>
      </w:r>
    </w:p>
    <w:p w14:paraId="584CD30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特别要求：________________________________________________</w:t>
      </w:r>
    </w:p>
    <w:p w14:paraId="6F9A0923">
      <w:pPr>
        <w:pageBreakBefore w:val="0"/>
        <w:widowControl w:val="0"/>
        <w:tabs>
          <w:tab w:val="left" w:pos="72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使用国外技术标准的名称、提供方、原文版、中译本的份数、时间及费用承担：_________________________________________________</w:t>
      </w:r>
      <w:r>
        <w:rPr>
          <w:rFonts w:hint="eastAsia" w:asciiTheme="minorEastAsia" w:hAnsiTheme="minorEastAsia" w:eastAsiaTheme="minorEastAsia" w:cstheme="minorEastAsia"/>
          <w:kern w:val="0"/>
          <w:sz w:val="30"/>
          <w:szCs w:val="30"/>
        </w:rPr>
        <w:tab/>
      </w:r>
    </w:p>
    <w:p w14:paraId="752B8D95">
      <w:pPr>
        <w:keepNext w:val="0"/>
        <w:keepLines w:val="0"/>
        <w:pageBreakBefore w:val="0"/>
        <w:widowControl w:val="0"/>
        <w:tabs>
          <w:tab w:val="left" w:pos="18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78" w:name="_Toc457826212"/>
      <w:r>
        <w:rPr>
          <w:rFonts w:hint="eastAsia" w:asciiTheme="minorEastAsia" w:hAnsiTheme="minorEastAsia" w:eastAsiaTheme="minorEastAsia" w:cstheme="minorEastAsia"/>
          <w:b/>
          <w:bCs/>
          <w:kern w:val="0"/>
          <w:sz w:val="30"/>
          <w:szCs w:val="30"/>
          <w:lang w:val="en-US" w:eastAsia="zh-CN"/>
        </w:rPr>
        <w:t>1.4 语言文字</w:t>
      </w:r>
      <w:bookmarkEnd w:id="178"/>
    </w:p>
    <w:p w14:paraId="07F82C1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本合同除使用汉语外，还使用_______语言文字。</w:t>
      </w:r>
    </w:p>
    <w:p w14:paraId="0184C19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79" w:name="_Toc406150483"/>
      <w:bookmarkStart w:id="180" w:name="_Toc457826213"/>
      <w:r>
        <w:rPr>
          <w:rFonts w:hint="eastAsia" w:asciiTheme="minorEastAsia" w:hAnsiTheme="minorEastAsia" w:eastAsiaTheme="minorEastAsia" w:cstheme="minorEastAsia"/>
          <w:b/>
          <w:bCs/>
          <w:kern w:val="0"/>
          <w:sz w:val="30"/>
          <w:szCs w:val="30"/>
          <w:lang w:val="en-US" w:eastAsia="zh-CN"/>
        </w:rPr>
        <w:t>1.5 联络</w:t>
      </w:r>
      <w:bookmarkEnd w:id="179"/>
      <w:bookmarkEnd w:id="180"/>
    </w:p>
    <w:p w14:paraId="58876B9F">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1.5.1</w:t>
      </w:r>
      <w:r>
        <w:rPr>
          <w:rFonts w:hint="eastAsia" w:asciiTheme="minorEastAsia" w:hAnsiTheme="minorEastAsia" w:eastAsiaTheme="minorEastAsia" w:cstheme="minorEastAsia"/>
          <w:color w:val="000000"/>
          <w:kern w:val="0"/>
          <w:sz w:val="30"/>
          <w:szCs w:val="30"/>
          <w:lang w:val="en-US" w:eastAsia="zh-CN"/>
        </w:rPr>
        <w:t xml:space="preserve"> </w:t>
      </w:r>
      <w:r>
        <w:rPr>
          <w:rFonts w:hint="eastAsia" w:asciiTheme="minorEastAsia" w:hAnsiTheme="minorEastAsia" w:eastAsiaTheme="minorEastAsia" w:cstheme="minorEastAsia"/>
          <w:kern w:val="0"/>
          <w:sz w:val="30"/>
          <w:szCs w:val="30"/>
        </w:rPr>
        <w:t>发包人和勘察人应在_______天内将与合同有关的通知、批准、证明、证书、指示、指令、要求、请求、同意、意见、确定和决定等书面函件送达对方当事人。</w:t>
      </w:r>
    </w:p>
    <w:p w14:paraId="09B78C15">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1.5.2 发包人接收文件的地点：</w:t>
      </w:r>
      <w:r>
        <w:rPr>
          <w:rFonts w:hint="eastAsia" w:asciiTheme="minorEastAsia" w:hAnsiTheme="minorEastAsia" w:eastAsiaTheme="minorEastAsia" w:cstheme="minorEastAsia"/>
          <w:kern w:val="0"/>
          <w:sz w:val="30"/>
          <w:szCs w:val="30"/>
        </w:rPr>
        <w:t>____________________________</w:t>
      </w:r>
    </w:p>
    <w:p w14:paraId="6BCFB622">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sz w:val="30"/>
          <w:szCs w:val="30"/>
          <w:u w:val="single"/>
        </w:rPr>
      </w:pPr>
      <w:r>
        <w:rPr>
          <w:rFonts w:hint="eastAsia" w:asciiTheme="minorEastAsia" w:hAnsiTheme="minorEastAsia" w:eastAsiaTheme="minorEastAsia" w:cstheme="minorEastAsia"/>
          <w:color w:val="000000"/>
          <w:kern w:val="0"/>
          <w:sz w:val="30"/>
          <w:szCs w:val="30"/>
        </w:rPr>
        <w:t>发包人指定的接收人：</w:t>
      </w:r>
      <w:r>
        <w:rPr>
          <w:rFonts w:hint="eastAsia" w:asciiTheme="minorEastAsia" w:hAnsiTheme="minorEastAsia" w:eastAsiaTheme="minorEastAsia" w:cstheme="minorEastAsia"/>
          <w:kern w:val="0"/>
          <w:sz w:val="30"/>
          <w:szCs w:val="30"/>
        </w:rPr>
        <w:t>___________________________________</w:t>
      </w:r>
    </w:p>
    <w:p w14:paraId="792B48FC">
      <w:pPr>
        <w:pageBreakBefore w:val="0"/>
        <w:widowControl w:val="0"/>
        <w:tabs>
          <w:tab w:val="left" w:pos="720"/>
        </w:tabs>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kern w:val="0"/>
          <w:sz w:val="30"/>
          <w:szCs w:val="30"/>
        </w:rPr>
        <w:t>发包人指定的联系方式：</w:t>
      </w:r>
      <w:r>
        <w:rPr>
          <w:rFonts w:hint="eastAsia" w:asciiTheme="minorEastAsia" w:hAnsiTheme="minorEastAsia" w:eastAsiaTheme="minorEastAsia" w:cstheme="minorEastAsia"/>
          <w:kern w:val="0"/>
          <w:sz w:val="30"/>
          <w:szCs w:val="30"/>
        </w:rPr>
        <w:t>___________________________________</w:t>
      </w:r>
    </w:p>
    <w:p w14:paraId="579746D3">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kern w:val="0"/>
          <w:sz w:val="30"/>
          <w:szCs w:val="30"/>
        </w:rPr>
      </w:pPr>
    </w:p>
    <w:p w14:paraId="7C56CB9E">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勘察人接收文件的地点：</w:t>
      </w:r>
      <w:r>
        <w:rPr>
          <w:rFonts w:hint="eastAsia" w:asciiTheme="minorEastAsia" w:hAnsiTheme="minorEastAsia" w:eastAsiaTheme="minorEastAsia" w:cstheme="minorEastAsia"/>
          <w:kern w:val="0"/>
          <w:sz w:val="30"/>
          <w:szCs w:val="30"/>
        </w:rPr>
        <w:t>___________________________________</w:t>
      </w:r>
    </w:p>
    <w:p w14:paraId="43A40DF8">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sz w:val="30"/>
          <w:szCs w:val="30"/>
          <w:u w:val="single"/>
        </w:rPr>
      </w:pPr>
      <w:r>
        <w:rPr>
          <w:rFonts w:hint="eastAsia" w:asciiTheme="minorEastAsia" w:hAnsiTheme="minorEastAsia" w:eastAsiaTheme="minorEastAsia" w:cstheme="minorEastAsia"/>
          <w:color w:val="000000"/>
          <w:kern w:val="0"/>
          <w:sz w:val="30"/>
          <w:szCs w:val="30"/>
        </w:rPr>
        <w:t>勘察人指定的接收人：</w:t>
      </w:r>
      <w:r>
        <w:rPr>
          <w:rFonts w:hint="eastAsia" w:asciiTheme="minorEastAsia" w:hAnsiTheme="minorEastAsia" w:eastAsiaTheme="minorEastAsia" w:cstheme="minorEastAsia"/>
          <w:kern w:val="0"/>
          <w:sz w:val="30"/>
          <w:szCs w:val="30"/>
        </w:rPr>
        <w:t>_____________________________________</w:t>
      </w:r>
    </w:p>
    <w:p w14:paraId="579E97C6">
      <w:pPr>
        <w:pageBreakBefore w:val="0"/>
        <w:widowControl w:val="0"/>
        <w:tabs>
          <w:tab w:val="left" w:pos="720"/>
          <w:tab w:val="left" w:pos="900"/>
        </w:tabs>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color w:val="000000"/>
          <w:sz w:val="30"/>
          <w:szCs w:val="30"/>
        </w:rPr>
        <w:t>勘察人</w:t>
      </w:r>
      <w:r>
        <w:rPr>
          <w:rFonts w:hint="eastAsia" w:asciiTheme="minorEastAsia" w:hAnsiTheme="minorEastAsia" w:eastAsiaTheme="minorEastAsia" w:cstheme="minorEastAsia"/>
          <w:color w:val="000000"/>
          <w:kern w:val="0"/>
          <w:sz w:val="30"/>
          <w:szCs w:val="30"/>
        </w:rPr>
        <w:t>指定的联系方式：</w:t>
      </w:r>
      <w:r>
        <w:rPr>
          <w:rFonts w:hint="eastAsia" w:asciiTheme="minorEastAsia" w:hAnsiTheme="minorEastAsia" w:eastAsiaTheme="minorEastAsia" w:cstheme="minorEastAsia"/>
          <w:kern w:val="0"/>
          <w:sz w:val="30"/>
          <w:szCs w:val="30"/>
        </w:rPr>
        <w:t>___________________________________</w:t>
      </w:r>
    </w:p>
    <w:p w14:paraId="26B2A3F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81" w:name="_Toc457826214"/>
      <w:r>
        <w:rPr>
          <w:rFonts w:hint="eastAsia" w:asciiTheme="minorEastAsia" w:hAnsiTheme="minorEastAsia" w:eastAsiaTheme="minorEastAsia" w:cstheme="minorEastAsia"/>
          <w:b/>
          <w:bCs/>
          <w:kern w:val="0"/>
          <w:sz w:val="30"/>
          <w:szCs w:val="30"/>
          <w:lang w:val="en-US" w:eastAsia="zh-CN"/>
        </w:rPr>
        <w:t>1.7 保密</w:t>
      </w:r>
      <w:bookmarkEnd w:id="181"/>
    </w:p>
    <w:p w14:paraId="3A43CD46">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合同当事人关于保密的约定：________________________________</w:t>
      </w:r>
    </w:p>
    <w:p w14:paraId="3896162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color w:val="FF0000"/>
          <w:kern w:val="2"/>
          <w:sz w:val="30"/>
          <w:szCs w:val="30"/>
          <w:lang w:val="en-US" w:eastAsia="zh-CN"/>
        </w:rPr>
      </w:pPr>
      <w:bookmarkStart w:id="182" w:name="_Toc457826215"/>
      <w:bookmarkStart w:id="183" w:name="_Toc406150484"/>
      <w:r>
        <w:rPr>
          <w:rFonts w:hint="eastAsia" w:asciiTheme="minorEastAsia" w:hAnsiTheme="minorEastAsia" w:eastAsiaTheme="minorEastAsia" w:cstheme="minorEastAsia"/>
          <w:b/>
          <w:kern w:val="2"/>
          <w:sz w:val="30"/>
          <w:szCs w:val="30"/>
          <w:lang w:val="en-US" w:eastAsia="zh-CN"/>
        </w:rPr>
        <w:t>第2条 发包人</w:t>
      </w:r>
      <w:bookmarkEnd w:id="182"/>
      <w:bookmarkEnd w:id="183"/>
    </w:p>
    <w:p w14:paraId="627D89FC">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84" w:name="_Toc457826216"/>
      <w:bookmarkStart w:id="185" w:name="_Toc406150485"/>
      <w:r>
        <w:rPr>
          <w:rFonts w:hint="eastAsia" w:asciiTheme="minorEastAsia" w:hAnsiTheme="minorEastAsia" w:eastAsiaTheme="minorEastAsia" w:cstheme="minorEastAsia"/>
          <w:b/>
          <w:bCs/>
          <w:kern w:val="0"/>
          <w:sz w:val="30"/>
          <w:szCs w:val="30"/>
          <w:lang w:val="en-US" w:eastAsia="zh-CN"/>
        </w:rPr>
        <w:t>2.2 发包人义务</w:t>
      </w:r>
      <w:bookmarkEnd w:id="184"/>
      <w:bookmarkEnd w:id="185"/>
    </w:p>
    <w:p w14:paraId="2F57F7DE">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2.2.2 发包人委托勘察人搜集的资料：_______________________</w:t>
      </w:r>
    </w:p>
    <w:p w14:paraId="6A4F7C87">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w:t>
      </w:r>
    </w:p>
    <w:p w14:paraId="71AFAD24">
      <w:pPr>
        <w:pageBreakBefore w:val="0"/>
        <w:widowControl w:val="0"/>
        <w:tabs>
          <w:tab w:val="left" w:pos="90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2.2.7</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发包人对安全文明施工的特别要求：___________________</w:t>
      </w:r>
    </w:p>
    <w:p w14:paraId="130F7B36">
      <w:pPr>
        <w:pageBreakBefore w:val="0"/>
        <w:widowControl w:val="0"/>
        <w:tabs>
          <w:tab w:val="left" w:pos="90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w:t>
      </w:r>
    </w:p>
    <w:p w14:paraId="2CB06D0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86" w:name="_Toc406150486"/>
      <w:bookmarkStart w:id="187" w:name="_Toc457826217"/>
      <w:r>
        <w:rPr>
          <w:rFonts w:hint="eastAsia" w:asciiTheme="minorEastAsia" w:hAnsiTheme="minorEastAsia" w:eastAsiaTheme="minorEastAsia" w:cstheme="minorEastAsia"/>
          <w:b/>
          <w:bCs/>
          <w:kern w:val="0"/>
          <w:sz w:val="30"/>
          <w:szCs w:val="30"/>
          <w:lang w:val="en-US" w:eastAsia="zh-CN"/>
        </w:rPr>
        <w:t>2.3 发包人代表</w:t>
      </w:r>
      <w:bookmarkEnd w:id="186"/>
      <w:bookmarkEnd w:id="187"/>
    </w:p>
    <w:p w14:paraId="27F0704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姓名：_______ 职务：__________ 联系方式：_________________</w:t>
      </w:r>
    </w:p>
    <w:p w14:paraId="28E22C5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授权范围：_________________________________________________</w:t>
      </w:r>
    </w:p>
    <w:p w14:paraId="06E99510">
      <w:pPr>
        <w:pageBreakBefore w:val="0"/>
        <w:widowControl w:val="0"/>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6D34471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188" w:name="_Toc457826218"/>
      <w:bookmarkStart w:id="189" w:name="_Toc406150487"/>
      <w:r>
        <w:rPr>
          <w:rFonts w:hint="eastAsia" w:asciiTheme="minorEastAsia" w:hAnsiTheme="minorEastAsia" w:eastAsiaTheme="minorEastAsia" w:cstheme="minorEastAsia"/>
          <w:b/>
          <w:kern w:val="2"/>
          <w:sz w:val="30"/>
          <w:szCs w:val="30"/>
          <w:lang w:val="en-US" w:eastAsia="zh-CN"/>
        </w:rPr>
        <w:t>第3条 勘察人</w:t>
      </w:r>
      <w:bookmarkEnd w:id="188"/>
      <w:bookmarkEnd w:id="189"/>
    </w:p>
    <w:p w14:paraId="12F4DF5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90" w:name="_Toc406150488"/>
      <w:bookmarkStart w:id="191" w:name="_Toc457826219"/>
      <w:r>
        <w:rPr>
          <w:rFonts w:hint="eastAsia" w:asciiTheme="minorEastAsia" w:hAnsiTheme="minorEastAsia" w:eastAsiaTheme="minorEastAsia" w:cstheme="minorEastAsia"/>
          <w:b/>
          <w:bCs/>
          <w:kern w:val="0"/>
          <w:sz w:val="30"/>
          <w:szCs w:val="30"/>
          <w:lang w:val="en-US" w:eastAsia="zh-CN"/>
        </w:rPr>
        <w:t>3.1 勘察人权利</w:t>
      </w:r>
      <w:bookmarkEnd w:id="190"/>
      <w:bookmarkEnd w:id="191"/>
    </w:p>
    <w:p w14:paraId="61E7A17C">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3.1.2 关于分包的约定：________________________</w:t>
      </w:r>
    </w:p>
    <w:p w14:paraId="493404A0">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192" w:name="_Toc406150489"/>
      <w:bookmarkStart w:id="193" w:name="_Toc457826220"/>
      <w:r>
        <w:rPr>
          <w:rFonts w:hint="eastAsia" w:asciiTheme="minorEastAsia" w:hAnsiTheme="minorEastAsia" w:eastAsiaTheme="minorEastAsia" w:cstheme="minorEastAsia"/>
          <w:b/>
          <w:bCs/>
          <w:kern w:val="0"/>
          <w:sz w:val="30"/>
          <w:szCs w:val="30"/>
          <w:lang w:val="en-US" w:eastAsia="zh-CN"/>
        </w:rPr>
        <w:t>3.3 勘察人代表</w:t>
      </w:r>
      <w:bookmarkEnd w:id="192"/>
      <w:bookmarkEnd w:id="193"/>
    </w:p>
    <w:p w14:paraId="6B706A5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姓名</w:t>
      </w:r>
      <w:r>
        <w:rPr>
          <w:rFonts w:hint="eastAsia" w:asciiTheme="minorEastAsia" w:hAnsiTheme="minorEastAsia" w:eastAsiaTheme="minorEastAsia" w:cstheme="minorEastAsia"/>
          <w:b/>
          <w:kern w:val="0"/>
          <w:sz w:val="30"/>
          <w:szCs w:val="30"/>
        </w:rPr>
        <w:t>：</w:t>
      </w:r>
      <w:r>
        <w:rPr>
          <w:rFonts w:hint="eastAsia" w:asciiTheme="minorEastAsia" w:hAnsiTheme="minorEastAsia" w:eastAsiaTheme="minorEastAsia" w:cstheme="minorEastAsia"/>
          <w:kern w:val="0"/>
          <w:sz w:val="30"/>
          <w:szCs w:val="30"/>
        </w:rPr>
        <w:t>_______ 职务：_________ 联系方式：__________________</w:t>
      </w:r>
    </w:p>
    <w:p w14:paraId="10CED0FB">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授权范围：________________________________________________ ______________________________________________________________</w:t>
      </w:r>
    </w:p>
    <w:p w14:paraId="5D19E3D9">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color w:val="000000"/>
          <w:kern w:val="2"/>
          <w:sz w:val="30"/>
          <w:szCs w:val="30"/>
          <w:lang w:val="en-US" w:eastAsia="zh-CN"/>
        </w:rPr>
      </w:pPr>
      <w:bookmarkStart w:id="194" w:name="_Toc457826221"/>
      <w:bookmarkStart w:id="195" w:name="_Toc406150490"/>
      <w:r>
        <w:rPr>
          <w:rFonts w:hint="eastAsia" w:asciiTheme="minorEastAsia" w:hAnsiTheme="minorEastAsia" w:eastAsiaTheme="minorEastAsia" w:cstheme="minorEastAsia"/>
          <w:b/>
          <w:color w:val="000000"/>
          <w:kern w:val="2"/>
          <w:sz w:val="30"/>
          <w:szCs w:val="30"/>
          <w:lang w:val="en-US" w:eastAsia="zh-CN"/>
        </w:rPr>
        <w:t>第4条 工期</w:t>
      </w:r>
      <w:bookmarkEnd w:id="194"/>
      <w:bookmarkEnd w:id="195"/>
    </w:p>
    <w:p w14:paraId="6A61E12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color w:val="000000"/>
          <w:kern w:val="0"/>
          <w:sz w:val="30"/>
          <w:szCs w:val="30"/>
          <w:lang w:val="en-US" w:eastAsia="zh-CN"/>
        </w:rPr>
      </w:pPr>
      <w:bookmarkStart w:id="196" w:name="_Toc406150491"/>
      <w:bookmarkStart w:id="197" w:name="_Toc457826222"/>
      <w:r>
        <w:rPr>
          <w:rFonts w:hint="eastAsia" w:asciiTheme="minorEastAsia" w:hAnsiTheme="minorEastAsia" w:eastAsiaTheme="minorEastAsia" w:cstheme="minorEastAsia"/>
          <w:b/>
          <w:bCs/>
          <w:color w:val="000000"/>
          <w:kern w:val="0"/>
          <w:sz w:val="30"/>
          <w:szCs w:val="30"/>
          <w:lang w:val="en-US" w:eastAsia="zh-CN"/>
        </w:rPr>
        <w:t>4.2成果提交日期</w:t>
      </w:r>
      <w:bookmarkEnd w:id="196"/>
      <w:bookmarkEnd w:id="197"/>
    </w:p>
    <w:p w14:paraId="0F1D45F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双方约定工期顺延的其他情况：_____________________________</w:t>
      </w:r>
    </w:p>
    <w:p w14:paraId="493CD1CA">
      <w:pPr>
        <w:keepNext w:val="0"/>
        <w:keepLines w:val="0"/>
        <w:pageBreakBefore w:val="0"/>
        <w:widowControl w:val="0"/>
        <w:tabs>
          <w:tab w:val="left" w:pos="126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color w:val="000000"/>
          <w:kern w:val="0"/>
          <w:sz w:val="30"/>
          <w:szCs w:val="30"/>
          <w:lang w:val="en-US" w:eastAsia="zh-CN"/>
        </w:rPr>
      </w:pPr>
      <w:bookmarkStart w:id="198" w:name="_Toc457826223"/>
      <w:r>
        <w:rPr>
          <w:rFonts w:hint="eastAsia" w:asciiTheme="minorEastAsia" w:hAnsiTheme="minorEastAsia" w:eastAsiaTheme="minorEastAsia" w:cstheme="minorEastAsia"/>
          <w:b/>
          <w:bCs/>
          <w:color w:val="000000"/>
          <w:kern w:val="0"/>
          <w:sz w:val="30"/>
          <w:szCs w:val="30"/>
          <w:lang w:val="en-US" w:eastAsia="zh-CN"/>
        </w:rPr>
        <w:t>4.3 发包人造成的工期延误</w:t>
      </w:r>
      <w:bookmarkEnd w:id="198"/>
    </w:p>
    <w:p w14:paraId="7CDC96A1">
      <w:pPr>
        <w:pageBreakBefore w:val="0"/>
        <w:widowControl w:val="0"/>
        <w:tabs>
          <w:tab w:val="left" w:pos="90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4.3.2</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sz w:val="30"/>
          <w:szCs w:val="30"/>
        </w:rPr>
        <w:t>双方就工期顺延确定期限的约定： ______________________</w:t>
      </w:r>
    </w:p>
    <w:p w14:paraId="0ADB63CE">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color w:val="000000"/>
          <w:kern w:val="2"/>
          <w:sz w:val="30"/>
          <w:szCs w:val="30"/>
          <w:lang w:val="en-US" w:eastAsia="zh-CN"/>
        </w:rPr>
      </w:pPr>
      <w:bookmarkStart w:id="199" w:name="_Toc457826224"/>
      <w:bookmarkStart w:id="200" w:name="_Toc406150493"/>
      <w:r>
        <w:rPr>
          <w:rFonts w:hint="eastAsia" w:asciiTheme="minorEastAsia" w:hAnsiTheme="minorEastAsia" w:eastAsiaTheme="minorEastAsia" w:cstheme="minorEastAsia"/>
          <w:b/>
          <w:color w:val="000000"/>
          <w:kern w:val="2"/>
          <w:sz w:val="30"/>
          <w:szCs w:val="30"/>
          <w:lang w:val="en-US" w:eastAsia="zh-CN"/>
        </w:rPr>
        <w:t>第5条 成果资料</w:t>
      </w:r>
      <w:bookmarkEnd w:id="199"/>
      <w:bookmarkEnd w:id="200"/>
    </w:p>
    <w:p w14:paraId="0F430B19">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color w:val="000000"/>
          <w:kern w:val="0"/>
          <w:sz w:val="30"/>
          <w:szCs w:val="30"/>
          <w:lang w:val="en-US" w:eastAsia="zh-CN"/>
        </w:rPr>
      </w:pPr>
      <w:bookmarkStart w:id="201" w:name="_Toc457826225"/>
      <w:bookmarkStart w:id="202" w:name="_Toc406150494"/>
      <w:r>
        <w:rPr>
          <w:rFonts w:hint="eastAsia" w:asciiTheme="minorEastAsia" w:hAnsiTheme="minorEastAsia" w:eastAsiaTheme="minorEastAsia" w:cstheme="minorEastAsia"/>
          <w:b/>
          <w:bCs/>
          <w:color w:val="000000"/>
          <w:kern w:val="0"/>
          <w:sz w:val="30"/>
          <w:szCs w:val="30"/>
          <w:lang w:val="en-US" w:eastAsia="zh-CN"/>
        </w:rPr>
        <w:t>5.2 成果份数</w:t>
      </w:r>
      <w:bookmarkEnd w:id="201"/>
      <w:bookmarkEnd w:id="202"/>
    </w:p>
    <w:p w14:paraId="788CCF26">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勘察人应向发包人提交成果资料四份，发包人要求增加的份数为</w:t>
      </w:r>
      <w:r>
        <w:rPr>
          <w:rFonts w:hint="eastAsia" w:asciiTheme="minorEastAsia" w:hAnsiTheme="minorEastAsia" w:eastAsiaTheme="minorEastAsia" w:cstheme="minorEastAsia"/>
          <w:b/>
          <w:kern w:val="0"/>
          <w:sz w:val="30"/>
          <w:szCs w:val="30"/>
        </w:rPr>
        <w:t>________</w:t>
      </w:r>
      <w:r>
        <w:rPr>
          <w:rFonts w:hint="eastAsia" w:asciiTheme="minorEastAsia" w:hAnsiTheme="minorEastAsia" w:eastAsiaTheme="minorEastAsia" w:cstheme="minorEastAsia"/>
          <w:kern w:val="0"/>
          <w:sz w:val="30"/>
          <w:szCs w:val="30"/>
        </w:rPr>
        <w:t>份。</w:t>
      </w:r>
    </w:p>
    <w:p w14:paraId="4CFFA1A1">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color w:val="000000"/>
          <w:kern w:val="0"/>
          <w:sz w:val="30"/>
          <w:szCs w:val="30"/>
          <w:lang w:val="en-US" w:eastAsia="zh-CN"/>
        </w:rPr>
      </w:pPr>
      <w:bookmarkStart w:id="203" w:name="_Toc457826226"/>
      <w:r>
        <w:rPr>
          <w:rFonts w:hint="eastAsia" w:asciiTheme="minorEastAsia" w:hAnsiTheme="minorEastAsia" w:eastAsiaTheme="minorEastAsia" w:cstheme="minorEastAsia"/>
          <w:b/>
          <w:bCs/>
          <w:color w:val="000000"/>
          <w:kern w:val="0"/>
          <w:sz w:val="30"/>
          <w:szCs w:val="30"/>
          <w:lang w:val="en-US" w:eastAsia="zh-CN"/>
        </w:rPr>
        <w:t>5.4 成果验收</w:t>
      </w:r>
      <w:bookmarkEnd w:id="203"/>
    </w:p>
    <w:p w14:paraId="3A72FB86">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sz w:val="30"/>
          <w:szCs w:val="30"/>
        </w:rPr>
        <w:t>双方就成果验收期限的约定：________________________________</w:t>
      </w:r>
    </w:p>
    <w:p w14:paraId="4621FA8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04" w:name="_Toc457826227"/>
      <w:bookmarkStart w:id="205" w:name="_Toc406150495"/>
      <w:r>
        <w:rPr>
          <w:rFonts w:hint="eastAsia" w:asciiTheme="minorEastAsia" w:hAnsiTheme="minorEastAsia" w:eastAsiaTheme="minorEastAsia" w:cstheme="minorEastAsia"/>
          <w:b/>
          <w:kern w:val="2"/>
          <w:sz w:val="30"/>
          <w:szCs w:val="30"/>
          <w:lang w:val="en-US" w:eastAsia="zh-CN"/>
        </w:rPr>
        <w:t>第6条 后期服务</w:t>
      </w:r>
      <w:bookmarkEnd w:id="204"/>
      <w:bookmarkEnd w:id="205"/>
    </w:p>
    <w:p w14:paraId="5665F41C">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06" w:name="_Toc457826228"/>
      <w:bookmarkStart w:id="207" w:name="_Toc406150496"/>
      <w:r>
        <w:rPr>
          <w:rFonts w:hint="eastAsia" w:asciiTheme="minorEastAsia" w:hAnsiTheme="minorEastAsia" w:eastAsiaTheme="minorEastAsia" w:cstheme="minorEastAsia"/>
          <w:b/>
          <w:bCs/>
          <w:kern w:val="0"/>
          <w:sz w:val="30"/>
          <w:szCs w:val="30"/>
          <w:lang w:val="en-US" w:eastAsia="zh-CN"/>
        </w:rPr>
        <w:t>6.1 后续技术服务</w:t>
      </w:r>
      <w:bookmarkEnd w:id="206"/>
    </w:p>
    <w:p w14:paraId="6417F767">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后续技术服务内容约定:</w:t>
      </w:r>
      <w:bookmarkEnd w:id="207"/>
      <w:r>
        <w:rPr>
          <w:rFonts w:hint="eastAsia" w:asciiTheme="minorEastAsia" w:hAnsiTheme="minorEastAsia" w:eastAsiaTheme="minorEastAsia" w:cstheme="minorEastAsia"/>
          <w:kern w:val="0"/>
          <w:sz w:val="30"/>
          <w:szCs w:val="30"/>
        </w:rPr>
        <w:t xml:space="preserve"> ____________________________________</w:t>
      </w:r>
    </w:p>
    <w:p w14:paraId="52EFEC0D">
      <w:pPr>
        <w:pageBreakBefore w:val="0"/>
        <w:widowControl w:val="0"/>
        <w:tabs>
          <w:tab w:val="left" w:pos="54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后续技术服务费用约定：____________________________________</w:t>
      </w:r>
    </w:p>
    <w:p w14:paraId="797F6322">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后续技术服务时限约定：_____________________________________</w:t>
      </w:r>
    </w:p>
    <w:p w14:paraId="1C0532A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08" w:name="_Toc406150497"/>
      <w:bookmarkStart w:id="209" w:name="_Toc457826229"/>
      <w:r>
        <w:rPr>
          <w:rFonts w:hint="eastAsia" w:asciiTheme="minorEastAsia" w:hAnsiTheme="minorEastAsia" w:eastAsiaTheme="minorEastAsia" w:cstheme="minorEastAsia"/>
          <w:b/>
          <w:kern w:val="2"/>
          <w:sz w:val="30"/>
          <w:szCs w:val="30"/>
          <w:lang w:val="en-US" w:eastAsia="zh-CN"/>
        </w:rPr>
        <w:t>第7条 合同价款与支付</w:t>
      </w:r>
      <w:bookmarkEnd w:id="208"/>
      <w:bookmarkEnd w:id="209"/>
    </w:p>
    <w:p w14:paraId="66BE018C">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10" w:name="_Toc406150498"/>
      <w:bookmarkStart w:id="211" w:name="_Toc457826230"/>
      <w:r>
        <w:rPr>
          <w:rFonts w:hint="eastAsia" w:asciiTheme="minorEastAsia" w:hAnsiTheme="minorEastAsia" w:eastAsiaTheme="minorEastAsia" w:cstheme="minorEastAsia"/>
          <w:b/>
          <w:bCs/>
          <w:kern w:val="0"/>
          <w:sz w:val="30"/>
          <w:szCs w:val="30"/>
          <w:lang w:val="en-US" w:eastAsia="zh-CN"/>
        </w:rPr>
        <w:t>7.1 合同价款与调整</w:t>
      </w:r>
      <w:bookmarkEnd w:id="210"/>
      <w:bookmarkEnd w:id="211"/>
    </w:p>
    <w:p w14:paraId="20521A49">
      <w:pPr>
        <w:pageBreakBefore w:val="0"/>
        <w:widowControl w:val="0"/>
        <w:tabs>
          <w:tab w:val="left" w:pos="90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7.1.1</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双方约定的合同价款调整因素和方法：________________</w:t>
      </w:r>
    </w:p>
    <w:p w14:paraId="4FD3CC93">
      <w:pPr>
        <w:pageBreakBefore w:val="0"/>
        <w:widowControl w:val="0"/>
        <w:tabs>
          <w:tab w:val="left" w:pos="900"/>
        </w:tabs>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w:t>
      </w:r>
    </w:p>
    <w:p w14:paraId="7A5F3E66">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7.1.2</w:t>
      </w: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本合同价款采用</w:t>
      </w:r>
      <w:r>
        <w:rPr>
          <w:rFonts w:hint="eastAsia" w:asciiTheme="minorEastAsia" w:hAnsiTheme="minorEastAsia" w:eastAsiaTheme="minorEastAsia" w:cstheme="minorEastAsia"/>
          <w:b/>
          <w:kern w:val="0"/>
          <w:sz w:val="30"/>
          <w:szCs w:val="30"/>
        </w:rPr>
        <w:t>_____________________</w:t>
      </w:r>
      <w:r>
        <w:rPr>
          <w:rFonts w:hint="eastAsia" w:asciiTheme="minorEastAsia" w:hAnsiTheme="minorEastAsia" w:eastAsiaTheme="minorEastAsia" w:cstheme="minorEastAsia"/>
          <w:kern w:val="0"/>
          <w:sz w:val="30"/>
          <w:szCs w:val="30"/>
        </w:rPr>
        <w:t>方式确定。</w:t>
      </w:r>
    </w:p>
    <w:p w14:paraId="726D028D">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（1）采用总价合同，合同价款中包括的风险范围：_____________</w:t>
      </w:r>
    </w:p>
    <w:p w14:paraId="55089521">
      <w:pPr>
        <w:pageBreakBefore w:val="0"/>
        <w:widowControl w:val="0"/>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7A3AE461">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风险费用的计算方法：______________________________________</w:t>
      </w:r>
    </w:p>
    <w:p w14:paraId="61AB474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kern w:val="0"/>
          <w:sz w:val="30"/>
          <w:szCs w:val="30"/>
        </w:rPr>
        <w:t>风险范围以外合同价款调整因素和方法：______________________</w:t>
      </w:r>
    </w:p>
    <w:p w14:paraId="42A5E14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（2）采用单价合同，合同价款中包括的风险范围：_____________</w:t>
      </w:r>
      <w:r>
        <w:rPr>
          <w:rFonts w:hint="eastAsia" w:asciiTheme="minorEastAsia" w:hAnsiTheme="minorEastAsia" w:eastAsiaTheme="minorEastAsia" w:cstheme="minorEastAsia"/>
          <w:kern w:val="0"/>
          <w:sz w:val="30"/>
          <w:szCs w:val="30"/>
        </w:rPr>
        <w:tab/>
      </w:r>
      <w:r>
        <w:rPr>
          <w:rFonts w:hint="eastAsia" w:asciiTheme="minorEastAsia" w:hAnsiTheme="minorEastAsia" w:eastAsiaTheme="minorEastAsia" w:cstheme="minorEastAsia"/>
          <w:kern w:val="0"/>
          <w:sz w:val="30"/>
          <w:szCs w:val="30"/>
        </w:rPr>
        <w:t>____________________________________________________________</w:t>
      </w:r>
    </w:p>
    <w:p w14:paraId="3D32AA5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风险范围以外合同单价调整因素和方法：_____________________</w:t>
      </w:r>
      <w:r>
        <w:rPr>
          <w:rFonts w:hint="eastAsia" w:asciiTheme="minorEastAsia" w:hAnsiTheme="minorEastAsia" w:eastAsiaTheme="minorEastAsia" w:cstheme="minorEastAsia"/>
          <w:kern w:val="0"/>
          <w:sz w:val="30"/>
          <w:szCs w:val="30"/>
        </w:rPr>
        <w:tab/>
      </w:r>
    </w:p>
    <w:p w14:paraId="39D78D5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xml:space="preserve">（3）采用的其他合同价款形式及调整因素和方法：_____________  </w:t>
      </w:r>
    </w:p>
    <w:p w14:paraId="008B7092">
      <w:pPr>
        <w:pageBreakBefore w:val="0"/>
        <w:widowControl w:val="0"/>
        <w:kinsoku/>
        <w:wordWrap/>
        <w:overflowPunct/>
        <w:topLinePunct w:val="0"/>
        <w:bidi w:val="0"/>
        <w:adjustRightInd w:val="0"/>
        <w:snapToGrid w:val="0"/>
        <w:spacing w:line="560" w:lineRule="exact"/>
        <w:ind w:left="0" w:leftChars="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033F281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7.1.3双方</w:t>
      </w:r>
      <w:r>
        <w:rPr>
          <w:rFonts w:hint="eastAsia" w:asciiTheme="minorEastAsia" w:hAnsiTheme="minorEastAsia" w:eastAsiaTheme="minorEastAsia" w:cstheme="minorEastAsia"/>
          <w:sz w:val="30"/>
          <w:szCs w:val="30"/>
        </w:rPr>
        <w:t>就合同价款调整确认期限的约定</w:t>
      </w:r>
      <w:r>
        <w:rPr>
          <w:rFonts w:hint="eastAsia" w:asciiTheme="minorEastAsia" w:hAnsiTheme="minorEastAsia" w:eastAsiaTheme="minorEastAsia" w:cstheme="minorEastAsia"/>
          <w:kern w:val="0"/>
          <w:sz w:val="30"/>
          <w:szCs w:val="30"/>
        </w:rPr>
        <w:t>：__________________</w:t>
      </w:r>
    </w:p>
    <w:p w14:paraId="61CE7D5F">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12" w:name="_Toc457826231"/>
      <w:bookmarkStart w:id="213" w:name="_Toc406150499"/>
      <w:r>
        <w:rPr>
          <w:rFonts w:hint="eastAsia" w:asciiTheme="minorEastAsia" w:hAnsiTheme="minorEastAsia" w:eastAsiaTheme="minorEastAsia" w:cstheme="minorEastAsia"/>
          <w:b/>
          <w:bCs/>
          <w:kern w:val="0"/>
          <w:sz w:val="30"/>
          <w:szCs w:val="30"/>
          <w:lang w:val="en-US" w:eastAsia="zh-CN"/>
        </w:rPr>
        <w:t>7.2 定金或</w:t>
      </w:r>
      <w:bookmarkEnd w:id="212"/>
      <w:bookmarkEnd w:id="213"/>
      <w:r>
        <w:rPr>
          <w:rFonts w:hint="eastAsia" w:asciiTheme="minorEastAsia" w:hAnsiTheme="minorEastAsia" w:eastAsiaTheme="minorEastAsia" w:cstheme="minorEastAsia"/>
          <w:b/>
          <w:bCs/>
          <w:kern w:val="0"/>
          <w:sz w:val="30"/>
          <w:szCs w:val="30"/>
          <w:lang w:val="en-US" w:eastAsia="zh-CN"/>
        </w:rPr>
        <w:t>首付款</w:t>
      </w:r>
    </w:p>
    <w:p w14:paraId="5CC1B47F">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kern w:val="0"/>
          <w:sz w:val="30"/>
          <w:szCs w:val="30"/>
        </w:rPr>
        <w:t>7.2.1发包人向勘察人支付定金金额:_______________________或</w:t>
      </w:r>
      <w:r>
        <w:rPr>
          <w:rFonts w:hint="eastAsia" w:asciiTheme="minorEastAsia" w:hAnsiTheme="minorEastAsia" w:eastAsiaTheme="minorEastAsia" w:cstheme="minorEastAsia"/>
          <w:kern w:val="0"/>
          <w:sz w:val="30"/>
          <w:szCs w:val="30"/>
          <w:highlight w:val="none"/>
          <w:u w:val="single"/>
          <w:lang w:val="en-US" w:eastAsia="zh-CN"/>
        </w:rPr>
        <w:t>首付款</w:t>
      </w:r>
      <w:r>
        <w:rPr>
          <w:rFonts w:hint="eastAsia" w:asciiTheme="minorEastAsia" w:hAnsiTheme="minorEastAsia" w:eastAsiaTheme="minorEastAsia" w:cstheme="minorEastAsia"/>
          <w:kern w:val="0"/>
          <w:sz w:val="30"/>
          <w:szCs w:val="30"/>
          <w:highlight w:val="none"/>
        </w:rPr>
        <w:t xml:space="preserve">的金额：__________________ </w:t>
      </w:r>
    </w:p>
    <w:p w14:paraId="0654C43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7.2.2定金或</w:t>
      </w:r>
      <w:r>
        <w:rPr>
          <w:rFonts w:hint="eastAsia" w:asciiTheme="minorEastAsia" w:hAnsiTheme="minorEastAsia" w:eastAsiaTheme="minorEastAsia" w:cstheme="minorEastAsia"/>
          <w:kern w:val="0"/>
          <w:sz w:val="30"/>
          <w:szCs w:val="30"/>
          <w:highlight w:val="none"/>
          <w:lang w:eastAsia="zh-CN"/>
        </w:rPr>
        <w:t>首</w:t>
      </w:r>
      <w:r>
        <w:rPr>
          <w:rFonts w:hint="eastAsia" w:asciiTheme="minorEastAsia" w:hAnsiTheme="minorEastAsia" w:eastAsiaTheme="minorEastAsia" w:cstheme="minorEastAsia"/>
          <w:kern w:val="0"/>
          <w:sz w:val="30"/>
          <w:szCs w:val="30"/>
          <w:highlight w:val="none"/>
        </w:rPr>
        <w:t>付款在进度款中的抵扣办法：_________________</w:t>
      </w:r>
    </w:p>
    <w:p w14:paraId="1121787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highlight w:val="none"/>
          <w:lang w:val="en-US" w:eastAsia="zh-CN"/>
        </w:rPr>
      </w:pPr>
      <w:bookmarkStart w:id="214" w:name="_Toc406150500"/>
      <w:bookmarkStart w:id="215" w:name="_Toc457826232"/>
      <w:r>
        <w:rPr>
          <w:rFonts w:hint="eastAsia" w:asciiTheme="minorEastAsia" w:hAnsiTheme="minorEastAsia" w:eastAsiaTheme="minorEastAsia" w:cstheme="minorEastAsia"/>
          <w:b/>
          <w:bCs/>
          <w:kern w:val="0"/>
          <w:sz w:val="30"/>
          <w:szCs w:val="30"/>
          <w:highlight w:val="none"/>
          <w:lang w:val="en-US" w:eastAsia="zh-CN"/>
        </w:rPr>
        <w:t>7.3 进度款支付</w:t>
      </w:r>
      <w:bookmarkEnd w:id="214"/>
      <w:bookmarkEnd w:id="215"/>
    </w:p>
    <w:p w14:paraId="02BBED2A">
      <w:pPr>
        <w:pageBreakBefore w:val="0"/>
        <w:widowControl w:val="0"/>
        <w:kinsoku/>
        <w:wordWrap/>
        <w:overflowPunct/>
        <w:topLinePunct w:val="0"/>
        <w:bidi w:val="0"/>
        <w:adjustRightInd w:val="0"/>
        <w:snapToGrid w:val="0"/>
        <w:spacing w:line="560" w:lineRule="exact"/>
        <w:ind w:left="341" w:leftChars="142" w:firstLine="300" w:firstLineChars="100"/>
        <w:jc w:val="left"/>
        <w:textAlignment w:val="auto"/>
        <w:rPr>
          <w:rFonts w:hint="eastAsia" w:asciiTheme="minorEastAsia" w:hAnsiTheme="minorEastAsia" w:eastAsiaTheme="minorEastAsia" w:cstheme="minorEastAsia"/>
          <w:kern w:val="0"/>
          <w:sz w:val="30"/>
          <w:szCs w:val="30"/>
          <w:highlight w:val="none"/>
          <w:u w:val="single"/>
        </w:rPr>
      </w:pPr>
      <w:r>
        <w:rPr>
          <w:rFonts w:hint="eastAsia" w:asciiTheme="minorEastAsia" w:hAnsiTheme="minorEastAsia" w:eastAsiaTheme="minorEastAsia" w:cstheme="minorEastAsia"/>
          <w:kern w:val="0"/>
          <w:sz w:val="30"/>
          <w:szCs w:val="30"/>
          <w:highlight w:val="none"/>
        </w:rPr>
        <w:t>7.3.1双方约定的进度款支付方式、支付条件和支付时间：</w:t>
      </w:r>
      <w:r>
        <w:rPr>
          <w:rFonts w:hint="eastAsia" w:asciiTheme="minorEastAsia" w:hAnsiTheme="minorEastAsia" w:eastAsiaTheme="minorEastAsia" w:cstheme="minorEastAsia"/>
          <w:kern w:val="0"/>
          <w:sz w:val="30"/>
          <w:szCs w:val="30"/>
          <w:highlight w:val="none"/>
          <w:u w:val="single"/>
          <w:lang w:val="en-US" w:eastAsia="zh-CN"/>
        </w:rPr>
        <w:t xml:space="preserve">       </w:t>
      </w:r>
      <w:r>
        <w:rPr>
          <w:rFonts w:hint="eastAsia" w:asciiTheme="minorEastAsia" w:hAnsiTheme="minorEastAsia" w:eastAsiaTheme="minorEastAsia" w:cstheme="minorEastAsia"/>
          <w:kern w:val="0"/>
          <w:sz w:val="30"/>
          <w:szCs w:val="30"/>
          <w:highlight w:val="none"/>
          <w:u w:val="single"/>
          <w:lang w:eastAsia="zh-CN"/>
        </w:rPr>
        <w:t>【</w:t>
      </w:r>
      <w:r>
        <w:rPr>
          <w:rFonts w:hint="eastAsia" w:asciiTheme="minorEastAsia" w:hAnsiTheme="minorEastAsia" w:eastAsiaTheme="minorEastAsia" w:cstheme="minorEastAsia"/>
          <w:sz w:val="30"/>
          <w:szCs w:val="30"/>
          <w:highlight w:val="none"/>
          <w:u w:val="single"/>
        </w:rPr>
        <w:t>与本次</w:t>
      </w:r>
      <w:r>
        <w:rPr>
          <w:rFonts w:hint="eastAsia" w:asciiTheme="minorEastAsia" w:hAnsiTheme="minorEastAsia" w:eastAsiaTheme="minorEastAsia" w:cstheme="minorEastAsia"/>
          <w:sz w:val="30"/>
          <w:szCs w:val="30"/>
          <w:highlight w:val="none"/>
          <w:u w:val="single"/>
          <w:lang w:eastAsia="zh-CN"/>
        </w:rPr>
        <w:t>付款</w:t>
      </w:r>
      <w:r>
        <w:rPr>
          <w:rFonts w:hint="eastAsia" w:asciiTheme="minorEastAsia" w:hAnsiTheme="minorEastAsia" w:eastAsiaTheme="minorEastAsia" w:cstheme="minorEastAsia"/>
          <w:sz w:val="30"/>
          <w:szCs w:val="30"/>
          <w:highlight w:val="none"/>
          <w:u w:val="single"/>
        </w:rPr>
        <w:t>金额</w:t>
      </w:r>
      <w:r>
        <w:rPr>
          <w:rFonts w:hint="eastAsia" w:asciiTheme="minorEastAsia" w:hAnsiTheme="minorEastAsia" w:eastAsiaTheme="minorEastAsia" w:cstheme="minorEastAsia"/>
          <w:sz w:val="30"/>
          <w:szCs w:val="30"/>
          <w:highlight w:val="none"/>
          <w:u w:val="single"/>
          <w:lang w:val="en-US" w:eastAsia="zh-CN"/>
        </w:rPr>
        <w:t>等额</w:t>
      </w:r>
      <w:r>
        <w:rPr>
          <w:rFonts w:hint="eastAsia" w:asciiTheme="minorEastAsia" w:hAnsiTheme="minorEastAsia" w:eastAsiaTheme="minorEastAsia" w:cstheme="minorEastAsia"/>
          <w:sz w:val="30"/>
          <w:szCs w:val="30"/>
          <w:highlight w:val="none"/>
          <w:u w:val="single"/>
        </w:rPr>
        <w:t>的增值税专用发票</w:t>
      </w:r>
      <w:r>
        <w:rPr>
          <w:rFonts w:hint="eastAsia" w:asciiTheme="minorEastAsia" w:hAnsiTheme="minorEastAsia" w:eastAsiaTheme="minorEastAsia" w:cstheme="minorEastAsia"/>
          <w:sz w:val="30"/>
          <w:szCs w:val="30"/>
          <w:highlight w:val="none"/>
          <w:u w:val="single"/>
          <w:lang w:eastAsia="zh-CN"/>
        </w:rPr>
        <w:t>】</w:t>
      </w:r>
    </w:p>
    <w:p w14:paraId="6C611A70">
      <w:pPr>
        <w:keepNext w:val="0"/>
        <w:keepLines w:val="0"/>
        <w:pageBreakBefore w:val="0"/>
        <w:widowControl w:val="0"/>
        <w:tabs>
          <w:tab w:val="left" w:pos="1440"/>
        </w:tabs>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val="0"/>
          <w:bCs/>
          <w:kern w:val="0"/>
          <w:sz w:val="30"/>
          <w:szCs w:val="30"/>
          <w:lang w:val="en-US" w:eastAsia="zh-CN"/>
        </w:rPr>
      </w:pPr>
      <w:bookmarkStart w:id="216" w:name="_Toc457826233"/>
      <w:r>
        <w:rPr>
          <w:rFonts w:hint="eastAsia" w:asciiTheme="minorEastAsia" w:hAnsiTheme="minorEastAsia" w:eastAsiaTheme="minorEastAsia" w:cstheme="minorEastAsia"/>
          <w:b/>
          <w:bCs/>
          <w:kern w:val="0"/>
          <w:sz w:val="30"/>
          <w:szCs w:val="30"/>
          <w:lang w:val="en-US" w:eastAsia="zh-CN"/>
        </w:rPr>
        <w:t>7.4 合同价款结算</w:t>
      </w:r>
      <w:bookmarkEnd w:id="216"/>
    </w:p>
    <w:p w14:paraId="6DF6EC6A">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最终合同价款支付的约定：__________________________________</w:t>
      </w:r>
    </w:p>
    <w:p w14:paraId="13E5232E">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17" w:name="_Toc457826234"/>
      <w:bookmarkStart w:id="218" w:name="_Toc406150501"/>
      <w:r>
        <w:rPr>
          <w:rFonts w:hint="eastAsia" w:asciiTheme="minorEastAsia" w:hAnsiTheme="minorEastAsia" w:eastAsiaTheme="minorEastAsia" w:cstheme="minorEastAsia"/>
          <w:b/>
          <w:kern w:val="2"/>
          <w:sz w:val="30"/>
          <w:szCs w:val="30"/>
          <w:lang w:val="en-US" w:eastAsia="zh-CN"/>
        </w:rPr>
        <w:t>第8条 变更与调整</w:t>
      </w:r>
      <w:bookmarkEnd w:id="217"/>
    </w:p>
    <w:p w14:paraId="275A654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2" w:firstLineChars="200"/>
        <w:jc w:val="left"/>
        <w:textAlignment w:val="auto"/>
        <w:outlineLvl w:val="2"/>
        <w:rPr>
          <w:rFonts w:hint="eastAsia" w:asciiTheme="minorEastAsia" w:hAnsiTheme="minorEastAsia" w:eastAsiaTheme="minorEastAsia" w:cstheme="minorEastAsia"/>
          <w:b/>
          <w:bCs/>
          <w:sz w:val="30"/>
          <w:szCs w:val="30"/>
        </w:rPr>
      </w:pPr>
      <w:bookmarkStart w:id="219" w:name="_Toc457826235"/>
      <w:r>
        <w:rPr>
          <w:rFonts w:hint="eastAsia" w:asciiTheme="minorEastAsia" w:hAnsiTheme="minorEastAsia" w:eastAsiaTheme="minorEastAsia" w:cstheme="minorEastAsia"/>
          <w:b/>
          <w:bCs/>
          <w:kern w:val="0"/>
          <w:sz w:val="30"/>
          <w:szCs w:val="30"/>
        </w:rPr>
        <w:t>8.1  变更范围与确认</w:t>
      </w:r>
      <w:bookmarkEnd w:id="219"/>
    </w:p>
    <w:p w14:paraId="2EA03F8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8.1.1 变更范围</w:t>
      </w:r>
    </w:p>
    <w:p w14:paraId="51E8FFC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变更范围的其他约定：_____________________________________</w:t>
      </w:r>
    </w:p>
    <w:p w14:paraId="2844E3B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8.1.2 变更确认</w:t>
      </w:r>
    </w:p>
    <w:p w14:paraId="654F48D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0"/>
          <w:sz w:val="30"/>
          <w:szCs w:val="30"/>
        </w:rPr>
        <w:t>变更提出和确认期限的约定：</w:t>
      </w:r>
      <w:r>
        <w:rPr>
          <w:rFonts w:hint="eastAsia" w:asciiTheme="minorEastAsia" w:hAnsiTheme="minorEastAsia" w:eastAsiaTheme="minorEastAsia" w:cstheme="minorEastAsia"/>
          <w:sz w:val="30"/>
          <w:szCs w:val="30"/>
        </w:rPr>
        <w:t>_______________________________</w:t>
      </w:r>
    </w:p>
    <w:p w14:paraId="6C27436A">
      <w:pPr>
        <w:keepNext/>
        <w:keepLines/>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20" w:name="_Toc457826236"/>
      <w:r>
        <w:rPr>
          <w:rFonts w:hint="eastAsia" w:asciiTheme="minorEastAsia" w:hAnsiTheme="minorEastAsia" w:eastAsiaTheme="minorEastAsia" w:cstheme="minorEastAsia"/>
          <w:b/>
          <w:bCs/>
          <w:kern w:val="0"/>
          <w:sz w:val="30"/>
          <w:szCs w:val="30"/>
          <w:lang w:val="en-US" w:eastAsia="zh-CN"/>
        </w:rPr>
        <w:t>8.2  变更合同价款确定</w:t>
      </w:r>
      <w:bookmarkEnd w:id="220"/>
    </w:p>
    <w:p w14:paraId="3244AAAB">
      <w:pPr>
        <w:pageBreakBefore w:val="0"/>
        <w:widowControl w:val="0"/>
        <w:kinsoku/>
        <w:wordWrap/>
        <w:overflowPunct/>
        <w:topLinePunct w:val="0"/>
        <w:bidi w:val="0"/>
        <w:adjustRightIn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8.2.2 提出变更合同价款报告期限的约定：___________________</w:t>
      </w:r>
    </w:p>
    <w:p w14:paraId="23D47C64">
      <w:pPr>
        <w:pageBreakBefore w:val="0"/>
        <w:widowControl w:val="0"/>
        <w:kinsoku/>
        <w:wordWrap/>
        <w:overflowPunct/>
        <w:topLinePunct w:val="0"/>
        <w:bidi w:val="0"/>
        <w:adjustRightInd w:val="0"/>
        <w:spacing w:line="560" w:lineRule="exact"/>
        <w:ind w:left="0" w:leftChars="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8.2.3 确认变更合同价款报告时限的约定：___________________</w:t>
      </w:r>
    </w:p>
    <w:p w14:paraId="4047A68D">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21" w:name="_Toc457826237"/>
      <w:r>
        <w:rPr>
          <w:rFonts w:hint="eastAsia" w:asciiTheme="minorEastAsia" w:hAnsiTheme="minorEastAsia" w:eastAsiaTheme="minorEastAsia" w:cstheme="minorEastAsia"/>
          <w:b/>
          <w:kern w:val="2"/>
          <w:sz w:val="30"/>
          <w:szCs w:val="30"/>
          <w:lang w:val="en-US" w:eastAsia="zh-CN"/>
        </w:rPr>
        <w:t>第9条 知识产权</w:t>
      </w:r>
      <w:bookmarkEnd w:id="218"/>
      <w:bookmarkEnd w:id="221"/>
    </w:p>
    <w:p w14:paraId="19E69B82">
      <w:pPr>
        <w:pageBreakBefore w:val="0"/>
        <w:widowControl w:val="0"/>
        <w:tabs>
          <w:tab w:val="left" w:pos="1260"/>
        </w:tabs>
        <w:kinsoku/>
        <w:wordWrap/>
        <w:overflowPunct/>
        <w:topLinePunct w:val="0"/>
        <w:bidi w:val="0"/>
        <w:snapToGrid w:val="0"/>
        <w:spacing w:line="560" w:lineRule="exact"/>
        <w:ind w:left="0" w:leftChars="0" w:firstLine="602" w:firstLineChars="200"/>
        <w:jc w:val="both"/>
        <w:textAlignment w:val="auto"/>
        <w:rPr>
          <w:rFonts w:hint="eastAsia" w:asciiTheme="minorEastAsia" w:hAnsiTheme="minorEastAsia" w:eastAsiaTheme="minorEastAsia" w:cstheme="minorEastAsia"/>
          <w:b/>
          <w:color w:val="000000"/>
          <w:sz w:val="30"/>
          <w:szCs w:val="30"/>
          <w:u w:val="single"/>
        </w:rPr>
      </w:pPr>
      <w:r>
        <w:rPr>
          <w:rFonts w:hint="eastAsia" w:asciiTheme="minorEastAsia" w:hAnsiTheme="minorEastAsia" w:eastAsiaTheme="minorEastAsia" w:cstheme="minorEastAsia"/>
          <w:b/>
          <w:bCs/>
          <w:color w:val="000000"/>
          <w:sz w:val="30"/>
          <w:szCs w:val="30"/>
        </w:rPr>
        <w:t>9.1</w:t>
      </w:r>
      <w:r>
        <w:rPr>
          <w:rFonts w:hint="eastAsia" w:asciiTheme="minorEastAsia" w:hAnsiTheme="minorEastAsia" w:eastAsiaTheme="minorEastAsia" w:cstheme="minorEastAsia"/>
          <w:color w:val="000000"/>
          <w:sz w:val="30"/>
          <w:szCs w:val="30"/>
        </w:rPr>
        <w:t>关于发包人提供给</w:t>
      </w:r>
      <w:r>
        <w:rPr>
          <w:rFonts w:hint="eastAsia" w:asciiTheme="minorEastAsia" w:hAnsiTheme="minorEastAsia" w:eastAsiaTheme="minorEastAsia" w:cstheme="minorEastAsia"/>
          <w:kern w:val="0"/>
          <w:sz w:val="30"/>
          <w:szCs w:val="30"/>
        </w:rPr>
        <w:t>勘察人</w:t>
      </w:r>
      <w:r>
        <w:rPr>
          <w:rFonts w:hint="eastAsia" w:asciiTheme="minorEastAsia" w:hAnsiTheme="minorEastAsia" w:eastAsiaTheme="minorEastAsia" w:cstheme="minorEastAsia"/>
          <w:color w:val="000000"/>
          <w:sz w:val="30"/>
          <w:szCs w:val="30"/>
        </w:rPr>
        <w:t>的图纸、发包人为实施工程自行编制或委托编制的反映发包人要求或其他类似性质的文件的著作权的归属：</w:t>
      </w:r>
      <w:r>
        <w:rPr>
          <w:rFonts w:hint="eastAsia" w:asciiTheme="minorEastAsia" w:hAnsiTheme="minorEastAsia" w:eastAsiaTheme="minorEastAsia" w:cstheme="minorEastAsia"/>
          <w:kern w:val="0"/>
          <w:sz w:val="30"/>
          <w:szCs w:val="30"/>
        </w:rPr>
        <w:t>______________________________________________________________</w:t>
      </w:r>
    </w:p>
    <w:p w14:paraId="06A6F9C4">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sz w:val="30"/>
          <w:szCs w:val="30"/>
        </w:rPr>
        <w:t>关于发包人提供的上述文件的使用限制的要求：</w:t>
      </w:r>
      <w:r>
        <w:rPr>
          <w:rFonts w:hint="eastAsia" w:asciiTheme="minorEastAsia" w:hAnsiTheme="minorEastAsia" w:eastAsiaTheme="minorEastAsia" w:cstheme="minorEastAsia"/>
          <w:kern w:val="0"/>
          <w:sz w:val="30"/>
          <w:szCs w:val="30"/>
        </w:rPr>
        <w:t>_______________</w:t>
      </w:r>
    </w:p>
    <w:p w14:paraId="00E26CC9">
      <w:pPr>
        <w:pageBreakBefore w:val="0"/>
        <w:widowControl w:val="0"/>
        <w:kinsoku/>
        <w:wordWrap/>
        <w:overflowPunct/>
        <w:topLinePunct w:val="0"/>
        <w:bidi w:val="0"/>
        <w:snapToGrid w:val="0"/>
        <w:spacing w:line="560" w:lineRule="exact"/>
        <w:ind w:left="0" w:leftChars="0"/>
        <w:jc w:val="both"/>
        <w:textAlignment w:val="auto"/>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kern w:val="0"/>
          <w:sz w:val="30"/>
          <w:szCs w:val="30"/>
        </w:rPr>
        <w:t>_____________________________________________________________</w:t>
      </w:r>
    </w:p>
    <w:p w14:paraId="12334C92">
      <w:pPr>
        <w:pageBreakBefore w:val="0"/>
        <w:widowControl w:val="0"/>
        <w:kinsoku/>
        <w:wordWrap/>
        <w:overflowPunct/>
        <w:topLinePunct w:val="0"/>
        <w:bidi w:val="0"/>
        <w:snapToGrid w:val="0"/>
        <w:spacing w:line="560" w:lineRule="exact"/>
        <w:ind w:left="0" w:leftChars="0" w:firstLine="602" w:firstLineChars="200"/>
        <w:jc w:val="both"/>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b/>
          <w:bCs/>
          <w:kern w:val="0"/>
          <w:sz w:val="30"/>
          <w:szCs w:val="30"/>
        </w:rPr>
        <w:t>9.2</w:t>
      </w:r>
      <w:r>
        <w:rPr>
          <w:rFonts w:hint="eastAsia" w:asciiTheme="minorEastAsia" w:hAnsiTheme="minorEastAsia" w:eastAsiaTheme="minorEastAsia" w:cstheme="minorEastAsia"/>
          <w:color w:val="000000"/>
          <w:sz w:val="30"/>
          <w:szCs w:val="30"/>
        </w:rPr>
        <w:t>关于</w:t>
      </w:r>
      <w:r>
        <w:rPr>
          <w:rFonts w:hint="eastAsia" w:asciiTheme="minorEastAsia" w:hAnsiTheme="minorEastAsia" w:eastAsiaTheme="minorEastAsia" w:cstheme="minorEastAsia"/>
          <w:kern w:val="0"/>
          <w:sz w:val="30"/>
          <w:szCs w:val="30"/>
        </w:rPr>
        <w:t>勘察人</w:t>
      </w:r>
      <w:r>
        <w:rPr>
          <w:rFonts w:hint="eastAsia" w:asciiTheme="minorEastAsia" w:hAnsiTheme="minorEastAsia" w:eastAsiaTheme="minorEastAsia" w:cstheme="minorEastAsia"/>
          <w:color w:val="000000"/>
          <w:sz w:val="30"/>
          <w:szCs w:val="30"/>
        </w:rPr>
        <w:t xml:space="preserve">为实施工程所编制文件的著作权的归属：______  </w:t>
      </w:r>
    </w:p>
    <w:p w14:paraId="694B4417">
      <w:pPr>
        <w:pageBreakBefore w:val="0"/>
        <w:widowControl w:val="0"/>
        <w:kinsoku/>
        <w:wordWrap/>
        <w:overflowPunct/>
        <w:topLinePunct w:val="0"/>
        <w:bidi w:val="0"/>
        <w:snapToGrid w:val="0"/>
        <w:spacing w:line="560" w:lineRule="exact"/>
        <w:ind w:left="0" w:leftChars="0"/>
        <w:jc w:val="both"/>
        <w:textAlignment w:val="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kern w:val="0"/>
          <w:sz w:val="30"/>
          <w:szCs w:val="30"/>
        </w:rPr>
        <w:t>_____________________________________________________________</w:t>
      </w:r>
    </w:p>
    <w:p w14:paraId="209B8F22">
      <w:pPr>
        <w:pageBreakBefore w:val="0"/>
        <w:widowControl w:val="0"/>
        <w:kinsoku/>
        <w:wordWrap/>
        <w:overflowPunct/>
        <w:topLinePunct w:val="0"/>
        <w:bidi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color w:val="000000"/>
          <w:sz w:val="30"/>
          <w:szCs w:val="30"/>
          <w:u w:val="single"/>
        </w:rPr>
      </w:pPr>
      <w:r>
        <w:rPr>
          <w:rFonts w:hint="eastAsia" w:asciiTheme="minorEastAsia" w:hAnsiTheme="minorEastAsia" w:eastAsiaTheme="minorEastAsia" w:cstheme="minorEastAsia"/>
          <w:color w:val="000000"/>
          <w:sz w:val="30"/>
          <w:szCs w:val="30"/>
        </w:rPr>
        <w:t>关于勘察人提供的上述文件的使用限制的要求：_______________</w:t>
      </w:r>
    </w:p>
    <w:p w14:paraId="57BB4D6B">
      <w:pPr>
        <w:pageBreakBefore w:val="0"/>
        <w:widowControl w:val="0"/>
        <w:kinsoku/>
        <w:wordWrap/>
        <w:overflowPunct/>
        <w:topLinePunct w:val="0"/>
        <w:bidi w:val="0"/>
        <w:snapToGrid w:val="0"/>
        <w:spacing w:line="560" w:lineRule="exact"/>
        <w:ind w:left="0" w:leftChars="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w:t>
      </w:r>
    </w:p>
    <w:p w14:paraId="69DF3FA9">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b/>
          <w:color w:val="000000"/>
          <w:sz w:val="30"/>
          <w:szCs w:val="30"/>
        </w:rPr>
      </w:pPr>
      <w:bookmarkStart w:id="222" w:name="_Toc406150503"/>
      <w:r>
        <w:rPr>
          <w:rFonts w:hint="eastAsia" w:asciiTheme="minorEastAsia" w:hAnsiTheme="minorEastAsia" w:eastAsiaTheme="minorEastAsia" w:cstheme="minorEastAsia"/>
          <w:b/>
          <w:kern w:val="0"/>
          <w:sz w:val="30"/>
          <w:szCs w:val="30"/>
        </w:rPr>
        <w:t xml:space="preserve">9.5  </w:t>
      </w:r>
      <w:bookmarkEnd w:id="222"/>
      <w:r>
        <w:rPr>
          <w:rFonts w:hint="eastAsia" w:asciiTheme="minorEastAsia" w:hAnsiTheme="minorEastAsia" w:eastAsiaTheme="minorEastAsia" w:cstheme="minorEastAsia"/>
          <w:color w:val="000000"/>
          <w:sz w:val="30"/>
          <w:szCs w:val="30"/>
        </w:rPr>
        <w:t>勘察人在工作过程中所采用的专利、专有技术、技术秘密的使用费的承担方式：</w:t>
      </w:r>
      <w:r>
        <w:rPr>
          <w:rFonts w:hint="eastAsia" w:asciiTheme="minorEastAsia" w:hAnsiTheme="minorEastAsia" w:eastAsiaTheme="minorEastAsia" w:cstheme="minorEastAsia"/>
          <w:kern w:val="0"/>
          <w:sz w:val="30"/>
          <w:szCs w:val="30"/>
        </w:rPr>
        <w:t>_______________________________________________</w:t>
      </w:r>
    </w:p>
    <w:p w14:paraId="30AFE50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23" w:name="_Toc406150504"/>
      <w:bookmarkStart w:id="224" w:name="_Toc457826238"/>
      <w:r>
        <w:rPr>
          <w:rFonts w:hint="eastAsia" w:asciiTheme="minorEastAsia" w:hAnsiTheme="minorEastAsia" w:eastAsiaTheme="minorEastAsia" w:cstheme="minorEastAsia"/>
          <w:b/>
          <w:kern w:val="2"/>
          <w:sz w:val="30"/>
          <w:szCs w:val="30"/>
          <w:lang w:val="en-US" w:eastAsia="zh-CN"/>
        </w:rPr>
        <w:t>第10条 不可抗力</w:t>
      </w:r>
      <w:bookmarkEnd w:id="223"/>
      <w:bookmarkEnd w:id="224"/>
    </w:p>
    <w:p w14:paraId="761CCB89">
      <w:pPr>
        <w:pageBreakBefore w:val="0"/>
        <w:widowControl w:val="0"/>
        <w:kinsoku/>
        <w:wordWrap/>
        <w:overflowPunct/>
        <w:topLinePunct w:val="0"/>
        <w:bidi w:val="0"/>
        <w:snapToGrid w:val="0"/>
        <w:spacing w:line="560" w:lineRule="exact"/>
        <w:ind w:left="0" w:leftChars="0" w:firstLine="602" w:firstLineChars="200"/>
        <w:jc w:val="both"/>
        <w:textAlignment w:val="auto"/>
        <w:outlineLvl w:val="2"/>
        <w:rPr>
          <w:rFonts w:hint="eastAsia" w:asciiTheme="minorEastAsia" w:hAnsiTheme="minorEastAsia" w:eastAsiaTheme="minorEastAsia" w:cstheme="minorEastAsia"/>
          <w:b/>
          <w:kern w:val="0"/>
          <w:sz w:val="30"/>
          <w:szCs w:val="30"/>
        </w:rPr>
      </w:pPr>
      <w:bookmarkStart w:id="225" w:name="_Toc457826239"/>
      <w:bookmarkStart w:id="226" w:name="_Toc406150505"/>
      <w:r>
        <w:rPr>
          <w:rFonts w:hint="eastAsia" w:asciiTheme="minorEastAsia" w:hAnsiTheme="minorEastAsia" w:eastAsiaTheme="minorEastAsia" w:cstheme="minorEastAsia"/>
          <w:b/>
          <w:color w:val="000000"/>
          <w:kern w:val="0"/>
          <w:sz w:val="30"/>
          <w:szCs w:val="30"/>
        </w:rPr>
        <w:t>10.1 不可抗力的确认</w:t>
      </w:r>
      <w:bookmarkEnd w:id="225"/>
      <w:bookmarkEnd w:id="226"/>
    </w:p>
    <w:p w14:paraId="02732D93">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b/>
          <w:color w:val="000000"/>
          <w:sz w:val="30"/>
          <w:szCs w:val="30"/>
          <w:u w:val="single"/>
        </w:rPr>
      </w:pPr>
      <w:r>
        <w:rPr>
          <w:rFonts w:hint="eastAsia" w:asciiTheme="minorEastAsia" w:hAnsiTheme="minorEastAsia" w:eastAsiaTheme="minorEastAsia" w:cstheme="minorEastAsia"/>
          <w:kern w:val="0"/>
          <w:sz w:val="30"/>
          <w:szCs w:val="30"/>
        </w:rPr>
        <w:t>10.1.1 双方关于不可抗力的其他约定（如政府临时禁令）：____</w:t>
      </w:r>
    </w:p>
    <w:p w14:paraId="5E85CA7C">
      <w:pPr>
        <w:pageBreakBefore w:val="0"/>
        <w:widowControl w:val="0"/>
        <w:kinsoku/>
        <w:wordWrap/>
        <w:overflowPunct/>
        <w:topLinePunct w:val="0"/>
        <w:bidi w:val="0"/>
        <w:snapToGrid w:val="0"/>
        <w:spacing w:line="560" w:lineRule="exact"/>
        <w:ind w:left="0" w:leftChars="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7C9858C2">
      <w:pPr>
        <w:pageBreakBefore w:val="0"/>
        <w:widowControl w:val="0"/>
        <w:kinsoku/>
        <w:wordWrap/>
        <w:overflowPunct/>
        <w:topLinePunct w:val="0"/>
        <w:bidi w:val="0"/>
        <w:snapToGrid w:val="0"/>
        <w:spacing w:line="560" w:lineRule="exact"/>
        <w:ind w:left="0" w:leftChars="0" w:firstLine="602" w:firstLineChars="200"/>
        <w:jc w:val="both"/>
        <w:textAlignment w:val="auto"/>
        <w:outlineLvl w:val="2"/>
        <w:rPr>
          <w:rFonts w:hint="eastAsia" w:asciiTheme="minorEastAsia" w:hAnsiTheme="minorEastAsia" w:eastAsiaTheme="minorEastAsia" w:cstheme="minorEastAsia"/>
          <w:b/>
          <w:kern w:val="0"/>
          <w:sz w:val="30"/>
          <w:szCs w:val="30"/>
        </w:rPr>
      </w:pPr>
      <w:bookmarkStart w:id="227" w:name="_Toc457826240"/>
      <w:r>
        <w:rPr>
          <w:rFonts w:hint="eastAsia" w:asciiTheme="minorEastAsia" w:hAnsiTheme="minorEastAsia" w:eastAsiaTheme="minorEastAsia" w:cstheme="minorEastAsia"/>
          <w:b/>
          <w:color w:val="000000"/>
          <w:kern w:val="0"/>
          <w:sz w:val="30"/>
          <w:szCs w:val="30"/>
        </w:rPr>
        <w:t>10.2 不可抗力的通知</w:t>
      </w:r>
      <w:bookmarkEnd w:id="227"/>
    </w:p>
    <w:p w14:paraId="1D4ECADA">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10.2.1 不可抗力持续发生，勘察人报告受害损失期限的约定：___</w:t>
      </w:r>
    </w:p>
    <w:p w14:paraId="487188A2">
      <w:pPr>
        <w:pageBreakBefore w:val="0"/>
        <w:widowControl w:val="0"/>
        <w:kinsoku/>
        <w:wordWrap/>
        <w:overflowPunct/>
        <w:topLinePunct w:val="0"/>
        <w:bidi w:val="0"/>
        <w:adjustRightInd w:val="0"/>
        <w:snapToGrid w:val="0"/>
        <w:spacing w:line="560" w:lineRule="exact"/>
        <w:ind w:left="600" w:leftChars="0" w:hanging="600" w:hanging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6DEB4275">
      <w:pPr>
        <w:pageBreakBefore w:val="0"/>
        <w:widowControl w:val="0"/>
        <w:kinsoku/>
        <w:wordWrap/>
        <w:overflowPunct/>
        <w:topLinePunct w:val="0"/>
        <w:bidi w:val="0"/>
        <w:adjustRightInd w:val="0"/>
        <w:snapToGrid w:val="0"/>
        <w:spacing w:line="560" w:lineRule="exact"/>
        <w:ind w:left="0" w:leftChars="0" w:firstLine="600" w:firstLineChars="20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10.2.2 勘察人向发包人通报受害损失情况及费用期限的约定：___</w:t>
      </w:r>
    </w:p>
    <w:p w14:paraId="08DA2E1C">
      <w:pPr>
        <w:pageBreakBefore w:val="0"/>
        <w:widowControl w:val="0"/>
        <w:kinsoku/>
        <w:wordWrap/>
        <w:overflowPunct/>
        <w:topLinePunct w:val="0"/>
        <w:bidi w:val="0"/>
        <w:adjustRightInd w:val="0"/>
        <w:snapToGrid w:val="0"/>
        <w:spacing w:line="560" w:lineRule="exact"/>
        <w:ind w:left="0" w:leftChars="0"/>
        <w:jc w:val="both"/>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______________________________________________________________</w:t>
      </w:r>
    </w:p>
    <w:p w14:paraId="2C639B6D">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color w:val="000000"/>
          <w:kern w:val="2"/>
          <w:sz w:val="30"/>
          <w:szCs w:val="30"/>
          <w:lang w:val="en-US" w:eastAsia="zh-CN"/>
        </w:rPr>
      </w:pPr>
      <w:bookmarkStart w:id="228" w:name="_Toc406150506"/>
      <w:bookmarkStart w:id="229" w:name="_Toc457826241"/>
      <w:r>
        <w:rPr>
          <w:rFonts w:hint="eastAsia" w:asciiTheme="minorEastAsia" w:hAnsiTheme="minorEastAsia" w:eastAsiaTheme="minorEastAsia" w:cstheme="minorEastAsia"/>
          <w:b/>
          <w:color w:val="000000"/>
          <w:kern w:val="2"/>
          <w:sz w:val="30"/>
          <w:szCs w:val="30"/>
          <w:lang w:val="en-US" w:eastAsia="zh-CN"/>
        </w:rPr>
        <w:t>第13条 责任与保险</w:t>
      </w:r>
      <w:bookmarkEnd w:id="228"/>
      <w:bookmarkEnd w:id="229"/>
    </w:p>
    <w:p w14:paraId="3638B051">
      <w:pPr>
        <w:pageBreakBefore w:val="0"/>
        <w:widowControl w:val="0"/>
        <w:tabs>
          <w:tab w:val="left" w:pos="1260"/>
        </w:tabs>
        <w:kinsoku/>
        <w:wordWrap/>
        <w:overflowPunct/>
        <w:topLinePunct w:val="0"/>
        <w:bidi w:val="0"/>
        <w:adjustRightInd w:val="0"/>
        <w:snapToGrid w:val="0"/>
        <w:spacing w:line="560" w:lineRule="exact"/>
        <w:ind w:left="0" w:leftChars="0" w:firstLine="602"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 xml:space="preserve">13.2 </w:t>
      </w:r>
      <w:r>
        <w:rPr>
          <w:rFonts w:hint="eastAsia" w:asciiTheme="minorEastAsia" w:hAnsiTheme="minorEastAsia" w:eastAsiaTheme="minorEastAsia" w:cstheme="minorEastAsia"/>
          <w:bCs/>
          <w:color w:val="000000"/>
          <w:kern w:val="0"/>
          <w:sz w:val="30"/>
          <w:szCs w:val="30"/>
        </w:rPr>
        <w:t>工程勘察责任保险的约定：</w:t>
      </w:r>
      <w:r>
        <w:rPr>
          <w:rFonts w:hint="eastAsia" w:asciiTheme="minorEastAsia" w:hAnsiTheme="minorEastAsia" w:eastAsiaTheme="minorEastAsia" w:cstheme="minorEastAsia"/>
          <w:bCs/>
          <w:kern w:val="0"/>
          <w:sz w:val="30"/>
          <w:szCs w:val="30"/>
        </w:rPr>
        <w:t>____________________________</w:t>
      </w:r>
    </w:p>
    <w:p w14:paraId="30832707">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30" w:name="_Toc457826242"/>
      <w:bookmarkStart w:id="231" w:name="_Toc406150507"/>
      <w:r>
        <w:rPr>
          <w:rFonts w:hint="eastAsia" w:asciiTheme="minorEastAsia" w:hAnsiTheme="minorEastAsia" w:eastAsiaTheme="minorEastAsia" w:cstheme="minorEastAsia"/>
          <w:b/>
          <w:kern w:val="2"/>
          <w:sz w:val="30"/>
          <w:szCs w:val="30"/>
          <w:lang w:val="en-US" w:eastAsia="zh-CN"/>
        </w:rPr>
        <w:t>第14条 违约</w:t>
      </w:r>
      <w:bookmarkEnd w:id="230"/>
      <w:bookmarkEnd w:id="231"/>
    </w:p>
    <w:p w14:paraId="3F95D826">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32" w:name="_Toc457826243"/>
      <w:bookmarkStart w:id="233" w:name="_Toc406150508"/>
      <w:r>
        <w:rPr>
          <w:rFonts w:hint="eastAsia" w:asciiTheme="minorEastAsia" w:hAnsiTheme="minorEastAsia" w:eastAsiaTheme="minorEastAsia" w:cstheme="minorEastAsia"/>
          <w:b/>
          <w:bCs/>
          <w:kern w:val="0"/>
          <w:sz w:val="30"/>
          <w:szCs w:val="30"/>
          <w:lang w:val="en-US" w:eastAsia="zh-CN"/>
        </w:rPr>
        <w:t>14.1 发包人违约</w:t>
      </w:r>
      <w:bookmarkEnd w:id="232"/>
      <w:bookmarkEnd w:id="233"/>
    </w:p>
    <w:p w14:paraId="1504F7F5">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14.1.2 发包人违约责任</w:t>
      </w:r>
    </w:p>
    <w:p w14:paraId="287F881E">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（2）发包人发生其他违约情形应承担的违约责任：</w:t>
      </w:r>
      <w:r>
        <w:rPr>
          <w:rFonts w:hint="eastAsia" w:asciiTheme="minorEastAsia" w:hAnsiTheme="minorEastAsia" w:eastAsiaTheme="minorEastAsia" w:cstheme="minorEastAsia"/>
          <w:kern w:val="0"/>
          <w:sz w:val="30"/>
          <w:szCs w:val="30"/>
          <w:highlight w:val="none"/>
        </w:rPr>
        <w:t>发包人未按合同规定时间(日期)</w:t>
      </w:r>
      <w:r>
        <w:rPr>
          <w:rFonts w:hint="eastAsia" w:asciiTheme="minorEastAsia" w:hAnsiTheme="minorEastAsia" w:eastAsiaTheme="minorEastAsia" w:cstheme="minorEastAsia"/>
          <w:kern w:val="0"/>
          <w:sz w:val="30"/>
          <w:szCs w:val="30"/>
          <w:highlight w:val="none"/>
          <w:lang w:val="en-US" w:eastAsia="zh-CN"/>
        </w:rPr>
        <w:t>支</w:t>
      </w:r>
      <w:r>
        <w:rPr>
          <w:rFonts w:hint="eastAsia" w:asciiTheme="minorEastAsia" w:hAnsiTheme="minorEastAsia" w:eastAsiaTheme="minorEastAsia" w:cstheme="minorEastAsia"/>
          <w:kern w:val="0"/>
          <w:sz w:val="30"/>
          <w:szCs w:val="30"/>
          <w:highlight w:val="none"/>
        </w:rPr>
        <w:t>付</w:t>
      </w:r>
      <w:r>
        <w:rPr>
          <w:rFonts w:hint="eastAsia" w:asciiTheme="minorEastAsia" w:hAnsiTheme="minorEastAsia" w:eastAsiaTheme="minorEastAsia" w:cstheme="minorEastAsia"/>
          <w:kern w:val="0"/>
          <w:sz w:val="30"/>
          <w:szCs w:val="30"/>
          <w:highlight w:val="none"/>
          <w:lang w:val="en-US" w:eastAsia="zh-CN"/>
        </w:rPr>
        <w:t>合同价款</w:t>
      </w:r>
      <w:r>
        <w:rPr>
          <w:rFonts w:hint="eastAsia" w:asciiTheme="minorEastAsia" w:hAnsiTheme="minorEastAsia" w:eastAsiaTheme="minorEastAsia" w:cstheme="minorEastAsia"/>
          <w:kern w:val="0"/>
          <w:sz w:val="30"/>
          <w:szCs w:val="30"/>
          <w:highlight w:val="none"/>
        </w:rPr>
        <w:t>，每超过一日，应</w:t>
      </w:r>
      <w:r>
        <w:rPr>
          <w:rFonts w:hint="eastAsia" w:asciiTheme="minorEastAsia" w:hAnsiTheme="minorEastAsia" w:eastAsiaTheme="minorEastAsia" w:cstheme="minorEastAsia"/>
          <w:kern w:val="0"/>
          <w:sz w:val="30"/>
          <w:szCs w:val="30"/>
          <w:highlight w:val="none"/>
          <w:lang w:val="en-US" w:eastAsia="zh-CN"/>
        </w:rPr>
        <w:t>按</w:t>
      </w:r>
      <w:r>
        <w:rPr>
          <w:rFonts w:hint="eastAsia" w:asciiTheme="minorEastAsia" w:hAnsiTheme="minorEastAsia" w:eastAsiaTheme="minorEastAsia" w:cstheme="minorEastAsia"/>
          <w:kern w:val="0"/>
          <w:sz w:val="30"/>
          <w:szCs w:val="30"/>
          <w:highlight w:val="none"/>
        </w:rPr>
        <w:t>未支付</w:t>
      </w:r>
      <w:r>
        <w:rPr>
          <w:rFonts w:hint="eastAsia" w:asciiTheme="minorEastAsia" w:hAnsiTheme="minorEastAsia" w:eastAsiaTheme="minorEastAsia" w:cstheme="minorEastAsia"/>
          <w:kern w:val="0"/>
          <w:sz w:val="30"/>
          <w:szCs w:val="30"/>
          <w:highlight w:val="none"/>
          <w:lang w:val="en-US" w:eastAsia="zh-CN"/>
        </w:rPr>
        <w:t>合同价款</w:t>
      </w:r>
      <w:r>
        <w:rPr>
          <w:rFonts w:hint="eastAsia" w:asciiTheme="minorEastAsia" w:hAnsiTheme="minorEastAsia" w:eastAsiaTheme="minorEastAsia" w:cstheme="minorEastAsia"/>
          <w:kern w:val="0"/>
          <w:sz w:val="30"/>
          <w:szCs w:val="30"/>
          <w:highlight w:val="none"/>
        </w:rPr>
        <w:t>的千分之一</w:t>
      </w:r>
      <w:r>
        <w:rPr>
          <w:rFonts w:hint="eastAsia" w:asciiTheme="minorEastAsia" w:hAnsiTheme="minorEastAsia" w:eastAsiaTheme="minorEastAsia" w:cstheme="minorEastAsia"/>
          <w:kern w:val="0"/>
          <w:sz w:val="30"/>
          <w:szCs w:val="30"/>
          <w:highlight w:val="none"/>
          <w:lang w:val="en-US" w:eastAsia="zh-CN"/>
        </w:rPr>
        <w:t>支付</w:t>
      </w:r>
      <w:r>
        <w:rPr>
          <w:rFonts w:hint="eastAsia" w:asciiTheme="minorEastAsia" w:hAnsiTheme="minorEastAsia" w:eastAsiaTheme="minorEastAsia" w:cstheme="minorEastAsia"/>
          <w:kern w:val="0"/>
          <w:sz w:val="30"/>
          <w:szCs w:val="30"/>
          <w:highlight w:val="none"/>
        </w:rPr>
        <w:t>逾期违约金。</w:t>
      </w:r>
    </w:p>
    <w:p w14:paraId="6EC71655">
      <w:pPr>
        <w:pageBreakBefore w:val="0"/>
        <w:widowControl w:val="0"/>
        <w:kinsoku/>
        <w:wordWrap/>
        <w:overflowPunct/>
        <w:topLinePunct w:val="0"/>
        <w:bidi w:val="0"/>
        <w:adjustRightInd w:val="0"/>
        <w:snapToGrid w:val="0"/>
        <w:spacing w:line="560" w:lineRule="exact"/>
        <w:ind w:left="0" w:leftChars="0" w:firstLine="602" w:firstLineChars="200"/>
        <w:jc w:val="left"/>
        <w:textAlignment w:val="auto"/>
        <w:outlineLvl w:val="2"/>
        <w:rPr>
          <w:rFonts w:hint="eastAsia" w:asciiTheme="minorEastAsia" w:hAnsiTheme="minorEastAsia" w:eastAsiaTheme="minorEastAsia" w:cstheme="minorEastAsia"/>
          <w:b/>
          <w:kern w:val="0"/>
          <w:sz w:val="30"/>
          <w:szCs w:val="30"/>
        </w:rPr>
      </w:pPr>
      <w:bookmarkStart w:id="234" w:name="_Toc457826244"/>
      <w:bookmarkStart w:id="235" w:name="_Toc406150509"/>
      <w:r>
        <w:rPr>
          <w:rFonts w:hint="eastAsia" w:asciiTheme="minorEastAsia" w:hAnsiTheme="minorEastAsia" w:eastAsiaTheme="minorEastAsia" w:cstheme="minorEastAsia"/>
          <w:b/>
          <w:kern w:val="0"/>
          <w:sz w:val="30"/>
          <w:szCs w:val="30"/>
        </w:rPr>
        <w:t>14.2 勘察人违约</w:t>
      </w:r>
      <w:bookmarkEnd w:id="234"/>
      <w:bookmarkEnd w:id="235"/>
    </w:p>
    <w:p w14:paraId="4A00B44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14.2.2勘察人违约责任</w:t>
      </w:r>
    </w:p>
    <w:p w14:paraId="3D4DF644">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（1）勘察人支付发包人的违约金：</w:t>
      </w:r>
      <w:r>
        <w:rPr>
          <w:rFonts w:hint="eastAsia" w:asciiTheme="minorEastAsia" w:hAnsiTheme="minorEastAsia" w:eastAsiaTheme="minorEastAsia" w:cstheme="minorEastAsia"/>
          <w:kern w:val="0"/>
          <w:sz w:val="30"/>
          <w:szCs w:val="30"/>
          <w:lang w:val="en-US" w:eastAsia="zh-CN"/>
        </w:rPr>
        <w:t>勘察人应当在合同解除后3日内返还发包人已支付的合同价款，并承担合同价款总额20%的违约金，并返还发包人提交的所有图纸、资料，付清违约金、赔偿金。</w:t>
      </w:r>
    </w:p>
    <w:p w14:paraId="3E1A2E23">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（2）勘察人造成工期延误应承担的违约责任：由于勘察人原因未按合同规定时间(日期)提交勘察成果资料，每超过一日，应减收勘察费千分之一</w:t>
      </w:r>
      <w:r>
        <w:rPr>
          <w:rFonts w:hint="eastAsia" w:asciiTheme="minorEastAsia" w:hAnsiTheme="minorEastAsia" w:eastAsiaTheme="minorEastAsia" w:cstheme="minorEastAsia"/>
          <w:kern w:val="0"/>
          <w:sz w:val="30"/>
          <w:szCs w:val="30"/>
          <w:lang w:eastAsia="zh-CN"/>
        </w:rPr>
        <w:t>；逾期超过15天，发包人有权单方解除本合同</w:t>
      </w:r>
      <w:r>
        <w:rPr>
          <w:rFonts w:hint="eastAsia" w:asciiTheme="minorEastAsia" w:hAnsiTheme="minorEastAsia" w:eastAsiaTheme="minorEastAsia" w:cstheme="minorEastAsia"/>
          <w:kern w:val="0"/>
          <w:sz w:val="30"/>
          <w:szCs w:val="30"/>
          <w:lang w:val="en-US" w:eastAsia="zh-CN"/>
        </w:rPr>
        <w:t>。</w:t>
      </w:r>
    </w:p>
    <w:p w14:paraId="00057619">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i w:val="0"/>
          <w:iCs w:val="0"/>
          <w:kern w:val="0"/>
          <w:sz w:val="30"/>
          <w:szCs w:val="30"/>
          <w:lang w:eastAsia="zh-CN"/>
        </w:rPr>
      </w:pPr>
      <w:r>
        <w:rPr>
          <w:rFonts w:hint="eastAsia" w:asciiTheme="minorEastAsia" w:hAnsiTheme="minorEastAsia" w:eastAsiaTheme="minorEastAsia" w:cstheme="minorEastAsia"/>
          <w:kern w:val="0"/>
          <w:sz w:val="30"/>
          <w:szCs w:val="30"/>
        </w:rPr>
        <w:t>（3）勘察人原因造成成果资料质量达不到合同约定的质量标准</w:t>
      </w:r>
      <w:r>
        <w:rPr>
          <w:rFonts w:hint="eastAsia" w:asciiTheme="minorEastAsia" w:hAnsiTheme="minorEastAsia" w:eastAsiaTheme="minorEastAsia" w:cstheme="minorEastAsia"/>
          <w:kern w:val="0"/>
          <w:sz w:val="30"/>
          <w:szCs w:val="30"/>
          <w:lang w:eastAsia="zh-CN"/>
        </w:rPr>
        <w:t>，</w:t>
      </w:r>
      <w:r>
        <w:rPr>
          <w:rFonts w:hint="eastAsia" w:asciiTheme="minorEastAsia" w:hAnsiTheme="minorEastAsia" w:eastAsiaTheme="minorEastAsia" w:cstheme="minorEastAsia"/>
          <w:i w:val="0"/>
          <w:iCs w:val="0"/>
          <w:kern w:val="0"/>
          <w:sz w:val="30"/>
          <w:szCs w:val="30"/>
          <w:lang w:eastAsia="zh-CN"/>
        </w:rPr>
        <w:t>勘察人应向发包人支付合同总价款</w:t>
      </w:r>
      <w:r>
        <w:rPr>
          <w:rFonts w:hint="eastAsia" w:asciiTheme="minorEastAsia" w:hAnsiTheme="minorEastAsia" w:eastAsiaTheme="minorEastAsia" w:cstheme="minorEastAsia"/>
          <w:i w:val="0"/>
          <w:iCs w:val="0"/>
          <w:kern w:val="0"/>
          <w:sz w:val="30"/>
          <w:szCs w:val="30"/>
          <w:lang w:val="en-US" w:eastAsia="zh-CN"/>
        </w:rPr>
        <w:t>20</w:t>
      </w:r>
      <w:r>
        <w:rPr>
          <w:rFonts w:hint="eastAsia" w:asciiTheme="minorEastAsia" w:hAnsiTheme="minorEastAsia" w:eastAsiaTheme="minorEastAsia" w:cstheme="minorEastAsia"/>
          <w:i w:val="0"/>
          <w:iCs w:val="0"/>
          <w:kern w:val="0"/>
          <w:sz w:val="30"/>
          <w:szCs w:val="30"/>
          <w:lang w:eastAsia="zh-CN"/>
        </w:rPr>
        <w:t>%的违约金，并负责在发包人指定时间内重新勘察，其返工勘察费用由勘察人承担；勘察人逾期未返工或经返工后仍不合格的，发包人有权选择单方解除本合同。</w:t>
      </w:r>
    </w:p>
    <w:p w14:paraId="300D2047">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因勘察人原因导致工程质量</w:t>
      </w:r>
      <w:r>
        <w:rPr>
          <w:rFonts w:hint="eastAsia" w:asciiTheme="minorEastAsia" w:hAnsiTheme="minorEastAsia" w:eastAsiaTheme="minorEastAsia" w:cstheme="minorEastAsia"/>
          <w:kern w:val="0"/>
          <w:sz w:val="30"/>
          <w:szCs w:val="30"/>
          <w:lang w:eastAsia="zh-CN"/>
        </w:rPr>
        <w:t>安全</w:t>
      </w:r>
      <w:r>
        <w:rPr>
          <w:rFonts w:hint="eastAsia" w:asciiTheme="minorEastAsia" w:hAnsiTheme="minorEastAsia" w:eastAsiaTheme="minorEastAsia" w:cstheme="minorEastAsia"/>
          <w:kern w:val="0"/>
          <w:sz w:val="30"/>
          <w:szCs w:val="30"/>
        </w:rPr>
        <w:t>事故或其他事故时的赔偿金上限：</w:t>
      </w:r>
      <w:r>
        <w:rPr>
          <w:rFonts w:hint="eastAsia" w:asciiTheme="minorEastAsia" w:hAnsiTheme="minorEastAsia" w:eastAsiaTheme="minorEastAsia" w:cstheme="minorEastAsia"/>
          <w:kern w:val="0"/>
          <w:sz w:val="30"/>
          <w:szCs w:val="30"/>
          <w:highlight w:val="none"/>
          <w:lang w:val="en-US" w:eastAsia="zh-CN"/>
        </w:rPr>
        <w:t>以发包人的损失为上限。</w:t>
      </w:r>
    </w:p>
    <w:p w14:paraId="03A79568">
      <w:pPr>
        <w:pageBreakBefore w:val="0"/>
        <w:widowControl w:val="0"/>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（4）勘察人发生其他违约情形应承担的违约责任：</w:t>
      </w:r>
      <w:r>
        <w:rPr>
          <w:rFonts w:hint="eastAsia" w:asciiTheme="minorEastAsia" w:hAnsiTheme="minorEastAsia" w:eastAsiaTheme="minorEastAsia" w:cstheme="minorEastAsia"/>
          <w:kern w:val="0"/>
          <w:sz w:val="30"/>
          <w:szCs w:val="30"/>
          <w:lang w:val="en-US" w:eastAsia="zh-CN"/>
        </w:rPr>
        <w:t>应当赔偿由此给发包人造成的损失，包括但不限于发包人的直接损失、预期利益损失、发包人向第三人支付的违约金、赔偿金及发包人为索赔支出的诉讼费用、律师费用、公证费用、鉴定费用、评估费用等全部费用。</w:t>
      </w:r>
    </w:p>
    <w:p w14:paraId="7E1D7CC1">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36" w:name="_Toc457826245"/>
      <w:bookmarkStart w:id="237" w:name="_Toc406150510"/>
      <w:r>
        <w:rPr>
          <w:rFonts w:hint="eastAsia" w:asciiTheme="minorEastAsia" w:hAnsiTheme="minorEastAsia" w:eastAsiaTheme="minorEastAsia" w:cstheme="minorEastAsia"/>
          <w:b/>
          <w:kern w:val="2"/>
          <w:sz w:val="30"/>
          <w:szCs w:val="30"/>
          <w:lang w:val="en-US" w:eastAsia="zh-CN"/>
        </w:rPr>
        <w:t>第15条 索赔</w:t>
      </w:r>
      <w:bookmarkEnd w:id="236"/>
    </w:p>
    <w:p w14:paraId="7E589F9C">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38" w:name="_Toc457826246"/>
      <w:r>
        <w:rPr>
          <w:rFonts w:hint="eastAsia" w:asciiTheme="minorEastAsia" w:hAnsiTheme="minorEastAsia" w:eastAsiaTheme="minorEastAsia" w:cstheme="minorEastAsia"/>
          <w:b/>
          <w:bCs/>
          <w:kern w:val="0"/>
          <w:sz w:val="30"/>
          <w:szCs w:val="30"/>
          <w:lang w:val="en-US" w:eastAsia="zh-CN"/>
        </w:rPr>
        <w:t>15.1 发包人索赔</w:t>
      </w:r>
      <w:bookmarkEnd w:id="238"/>
    </w:p>
    <w:p w14:paraId="470C9619">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kern w:val="0"/>
          <w:sz w:val="30"/>
          <w:szCs w:val="30"/>
        </w:rPr>
        <w:t>索赔程序和期限的约定：</w:t>
      </w:r>
      <w:r>
        <w:rPr>
          <w:rFonts w:hint="eastAsia" w:asciiTheme="minorEastAsia" w:hAnsiTheme="minorEastAsia" w:eastAsiaTheme="minorEastAsia" w:cstheme="minorEastAsia"/>
          <w:sz w:val="30"/>
          <w:szCs w:val="30"/>
          <w:u w:val="single"/>
        </w:rPr>
        <w:t xml:space="preserve">                                   _</w:t>
      </w:r>
    </w:p>
    <w:p w14:paraId="0305A32B">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39" w:name="_Toc457826247"/>
      <w:r>
        <w:rPr>
          <w:rFonts w:hint="eastAsia" w:asciiTheme="minorEastAsia" w:hAnsiTheme="minorEastAsia" w:eastAsiaTheme="minorEastAsia" w:cstheme="minorEastAsia"/>
          <w:b/>
          <w:bCs/>
          <w:kern w:val="0"/>
          <w:sz w:val="30"/>
          <w:szCs w:val="30"/>
          <w:lang w:val="en-US" w:eastAsia="zh-CN"/>
        </w:rPr>
        <w:t>15.2 勘察人索赔</w:t>
      </w:r>
      <w:bookmarkEnd w:id="239"/>
    </w:p>
    <w:p w14:paraId="1DF71287">
      <w:pPr>
        <w:pageBreakBefore w:val="0"/>
        <w:widowControl w:val="0"/>
        <w:tabs>
          <w:tab w:val="left" w:pos="1260"/>
        </w:tabs>
        <w:kinsoku/>
        <w:wordWrap/>
        <w:overflowPunct/>
        <w:topLinePunct w:val="0"/>
        <w:bidi w:val="0"/>
        <w:adjustRightInd w:val="0"/>
        <w:snapToGrid w:val="0"/>
        <w:spacing w:line="560" w:lineRule="exact"/>
        <w:ind w:left="0" w:leftChars="0" w:firstLine="600" w:firstLineChars="200"/>
        <w:jc w:val="left"/>
        <w:textAlignment w:val="auto"/>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kern w:val="0"/>
          <w:sz w:val="30"/>
          <w:szCs w:val="30"/>
        </w:rPr>
        <w:t>索赔程序和期限的约定：</w:t>
      </w:r>
      <w:r>
        <w:rPr>
          <w:rFonts w:hint="eastAsia" w:asciiTheme="minorEastAsia" w:hAnsiTheme="minorEastAsia" w:eastAsiaTheme="minorEastAsia" w:cstheme="minorEastAsia"/>
          <w:sz w:val="30"/>
          <w:szCs w:val="30"/>
          <w:u w:val="single"/>
        </w:rPr>
        <w:t xml:space="preserve">                                   _</w:t>
      </w:r>
    </w:p>
    <w:p w14:paraId="1697AE0E">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1"/>
        <w:rPr>
          <w:rFonts w:hint="eastAsia" w:asciiTheme="minorEastAsia" w:hAnsiTheme="minorEastAsia" w:eastAsiaTheme="minorEastAsia" w:cstheme="minorEastAsia"/>
          <w:b/>
          <w:kern w:val="2"/>
          <w:sz w:val="30"/>
          <w:szCs w:val="30"/>
          <w:lang w:val="en-US" w:eastAsia="zh-CN"/>
        </w:rPr>
      </w:pPr>
      <w:bookmarkStart w:id="240" w:name="_Toc457826248"/>
      <w:r>
        <w:rPr>
          <w:rFonts w:hint="eastAsia" w:asciiTheme="minorEastAsia" w:hAnsiTheme="minorEastAsia" w:eastAsiaTheme="minorEastAsia" w:cstheme="minorEastAsia"/>
          <w:b/>
          <w:kern w:val="2"/>
          <w:sz w:val="30"/>
          <w:szCs w:val="30"/>
          <w:lang w:val="en-US" w:eastAsia="zh-CN"/>
        </w:rPr>
        <w:t>第16条 争议解决</w:t>
      </w:r>
      <w:bookmarkEnd w:id="237"/>
      <w:bookmarkEnd w:id="240"/>
    </w:p>
    <w:p w14:paraId="58073628">
      <w:pPr>
        <w:keepNext w:val="0"/>
        <w:keepLines w:val="0"/>
        <w:pageBreakBefore w:val="0"/>
        <w:widowControl w:val="0"/>
        <w:kinsoku/>
        <w:wordWrap/>
        <w:overflowPunct/>
        <w:topLinePunct w:val="0"/>
        <w:bidi w:val="0"/>
        <w:snapToGrid w:val="0"/>
        <w:spacing w:before="0" w:beforeLines="0" w:after="0" w:afterLines="0" w:line="560" w:lineRule="exact"/>
        <w:ind w:left="0" w:leftChars="0" w:firstLine="602" w:firstLineChars="200"/>
        <w:jc w:val="both"/>
        <w:textAlignment w:val="auto"/>
        <w:outlineLvl w:val="2"/>
        <w:rPr>
          <w:rFonts w:hint="eastAsia" w:asciiTheme="minorEastAsia" w:hAnsiTheme="minorEastAsia" w:eastAsiaTheme="minorEastAsia" w:cstheme="minorEastAsia"/>
          <w:b/>
          <w:bCs/>
          <w:kern w:val="0"/>
          <w:sz w:val="30"/>
          <w:szCs w:val="30"/>
          <w:lang w:val="en-US" w:eastAsia="zh-CN"/>
        </w:rPr>
      </w:pPr>
      <w:bookmarkStart w:id="241" w:name="_Toc457826249"/>
      <w:bookmarkStart w:id="242" w:name="_Toc406150511"/>
      <w:r>
        <w:rPr>
          <w:rFonts w:hint="eastAsia" w:asciiTheme="minorEastAsia" w:hAnsiTheme="minorEastAsia" w:eastAsiaTheme="minorEastAsia" w:cstheme="minorEastAsia"/>
          <w:b/>
          <w:bCs/>
          <w:kern w:val="0"/>
          <w:sz w:val="30"/>
          <w:szCs w:val="30"/>
          <w:lang w:val="en-US" w:eastAsia="zh-CN"/>
        </w:rPr>
        <w:t>16.3 仲裁或诉讼</w:t>
      </w:r>
      <w:bookmarkEnd w:id="241"/>
      <w:bookmarkEnd w:id="242"/>
    </w:p>
    <w:p w14:paraId="6E1496DD">
      <w:pPr>
        <w:pageBreakBefore w:val="0"/>
        <w:widowControl w:val="0"/>
        <w:tabs>
          <w:tab w:val="left" w:pos="1260"/>
        </w:tabs>
        <w:kinsoku/>
        <w:wordWrap/>
        <w:overflowPunct/>
        <w:topLinePunct w:val="0"/>
        <w:bidi w:val="0"/>
        <w:adjustRightInd w:val="0"/>
        <w:snapToGrid w:val="0"/>
        <w:spacing w:line="560" w:lineRule="exact"/>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双方约定在履行合同过程中产生争议时，</w:t>
      </w:r>
      <w:r>
        <w:rPr>
          <w:rFonts w:hint="eastAsia" w:asciiTheme="minorEastAsia" w:hAnsiTheme="minorEastAsia" w:eastAsiaTheme="minorEastAsia" w:cstheme="minorEastAsia"/>
          <w:kern w:val="0"/>
          <w:sz w:val="30"/>
          <w:szCs w:val="30"/>
          <w:lang w:val="en-US" w:eastAsia="zh-CN"/>
        </w:rPr>
        <w:t>双方均应</w:t>
      </w:r>
      <w:r>
        <w:rPr>
          <w:rFonts w:hint="eastAsia" w:asciiTheme="minorEastAsia" w:hAnsiTheme="minorEastAsia" w:eastAsiaTheme="minorEastAsia" w:cstheme="minorEastAsia"/>
          <w:kern w:val="0"/>
          <w:sz w:val="30"/>
          <w:szCs w:val="30"/>
        </w:rPr>
        <w:t>向</w:t>
      </w:r>
      <w:r>
        <w:rPr>
          <w:rFonts w:hint="eastAsia" w:asciiTheme="minorEastAsia" w:hAnsiTheme="minorEastAsia" w:eastAsiaTheme="minorEastAsia" w:cstheme="minorEastAsia"/>
          <w:kern w:val="0"/>
          <w:sz w:val="30"/>
          <w:szCs w:val="30"/>
          <w:u w:val="single"/>
          <w:lang w:val="en-US" w:eastAsia="zh-CN"/>
        </w:rPr>
        <w:t>发包人所在地</w:t>
      </w:r>
      <w:r>
        <w:rPr>
          <w:rFonts w:hint="eastAsia" w:asciiTheme="minorEastAsia" w:hAnsiTheme="minorEastAsia" w:eastAsiaTheme="minorEastAsia" w:cstheme="minorEastAsia"/>
          <w:kern w:val="0"/>
          <w:sz w:val="30"/>
          <w:szCs w:val="30"/>
          <w:u w:val="none"/>
          <w:lang w:val="en-US" w:eastAsia="zh-CN"/>
        </w:rPr>
        <w:t>有管辖权的</w:t>
      </w:r>
      <w:r>
        <w:rPr>
          <w:rFonts w:hint="eastAsia" w:asciiTheme="minorEastAsia" w:hAnsiTheme="minorEastAsia" w:eastAsiaTheme="minorEastAsia" w:cstheme="minorEastAsia"/>
          <w:kern w:val="0"/>
          <w:sz w:val="30"/>
          <w:szCs w:val="30"/>
        </w:rPr>
        <w:t>人民法院提起诉讼。</w:t>
      </w:r>
    </w:p>
    <w:p w14:paraId="64DD4340">
      <w:pPr>
        <w:spacing w:before="0" w:after="0" w:line="360" w:lineRule="auto"/>
        <w:jc w:val="both"/>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sz w:val="30"/>
          <w:szCs w:val="30"/>
        </w:rPr>
        <w:t>　</w:t>
      </w:r>
      <w:r>
        <w:rPr>
          <w:rFonts w:hint="eastAsia" w:asciiTheme="minorEastAsia" w:hAnsiTheme="minorEastAsia" w:eastAsiaTheme="minorEastAsia" w:cstheme="minorEastAsia"/>
          <w:b/>
          <w:bCs/>
          <w:sz w:val="30"/>
          <w:szCs w:val="30"/>
        </w:rPr>
        <w:t>第</w:t>
      </w:r>
      <w:r>
        <w:rPr>
          <w:rFonts w:hint="eastAsia" w:asciiTheme="minorEastAsia" w:hAnsiTheme="minorEastAsia" w:eastAsiaTheme="minorEastAsia" w:cstheme="minorEastAsia"/>
          <w:b/>
          <w:bCs/>
          <w:sz w:val="30"/>
          <w:szCs w:val="30"/>
          <w:lang w:val="en-US" w:eastAsia="zh-CN"/>
        </w:rPr>
        <w:t>17</w:t>
      </w:r>
      <w:r>
        <w:rPr>
          <w:rFonts w:hint="eastAsia" w:asciiTheme="minorEastAsia" w:hAnsiTheme="minorEastAsia" w:eastAsiaTheme="minorEastAsia" w:cstheme="minorEastAsia"/>
          <w:b/>
          <w:bCs/>
          <w:sz w:val="30"/>
          <w:szCs w:val="30"/>
        </w:rPr>
        <w:t>条</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val="0"/>
          <w:bCs w:val="0"/>
          <w:sz w:val="30"/>
          <w:szCs w:val="30"/>
        </w:rPr>
        <w:t>本合同自发包人、勘察人签字盖章后生效。发包人、勘察人履行完合同规定的义务后，本合同终止。</w:t>
      </w:r>
      <w:r>
        <w:rPr>
          <w:rFonts w:hint="eastAsia" w:asciiTheme="minorEastAsia" w:hAnsiTheme="minorEastAsia" w:eastAsiaTheme="minorEastAsia" w:cstheme="minorEastAsia"/>
          <w:color w:val="auto"/>
          <w:sz w:val="30"/>
          <w:szCs w:val="30"/>
        </w:rPr>
        <w:t>本合同一式</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rPr>
        <w:t>份，发包人</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rPr>
        <w:t>份，勘察人</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w:t>
      </w:r>
      <w:r>
        <w:rPr>
          <w:rFonts w:hint="eastAsia" w:asciiTheme="minorEastAsia" w:hAnsiTheme="minorEastAsia" w:eastAsiaTheme="minorEastAsia" w:cstheme="minorEastAsia"/>
          <w:color w:val="auto"/>
          <w:sz w:val="30"/>
          <w:szCs w:val="30"/>
        </w:rPr>
        <w:t>份。</w:t>
      </w:r>
    </w:p>
    <w:p w14:paraId="5961296C">
      <w:pPr>
        <w:widowControl w:val="0"/>
        <w:jc w:val="both"/>
        <w:rPr>
          <w:rFonts w:hint="eastAsia" w:asciiTheme="minorEastAsia" w:hAnsiTheme="minorEastAsia" w:eastAsiaTheme="minorEastAsia" w:cstheme="minorEastAsia"/>
          <w:kern w:val="0"/>
          <w:sz w:val="30"/>
          <w:szCs w:val="30"/>
          <w:lang w:val="en-US" w:eastAsia="zh-CN"/>
        </w:rPr>
      </w:pPr>
    </w:p>
    <w:p w14:paraId="4EC595AA">
      <w:pPr>
        <w:widowControl w:val="0"/>
        <w:jc w:val="both"/>
        <w:rPr>
          <w:rFonts w:hint="eastAsia" w:asciiTheme="minorEastAsia" w:hAnsiTheme="minorEastAsia" w:eastAsiaTheme="minorEastAsia" w:cstheme="minorEastAsia"/>
          <w:kern w:val="0"/>
          <w:sz w:val="30"/>
          <w:szCs w:val="30"/>
          <w:lang w:val="en-US" w:eastAsia="zh-CN"/>
        </w:rPr>
      </w:pPr>
    </w:p>
    <w:p w14:paraId="7EB63A28">
      <w:pPr>
        <w:widowControl w:val="0"/>
        <w:jc w:val="both"/>
        <w:rPr>
          <w:rFonts w:hint="eastAsia" w:asciiTheme="minorEastAsia" w:hAnsiTheme="minorEastAsia" w:eastAsiaTheme="minorEastAsia" w:cstheme="minorEastAsia"/>
          <w:kern w:val="0"/>
          <w:sz w:val="30"/>
          <w:szCs w:val="30"/>
          <w:lang w:val="en-US" w:eastAsia="zh-CN"/>
        </w:rPr>
      </w:pPr>
    </w:p>
    <w:p w14:paraId="10794E94">
      <w:pPr>
        <w:widowControl w:val="0"/>
        <w:jc w:val="both"/>
        <w:rPr>
          <w:rFonts w:hint="eastAsia" w:asciiTheme="minorEastAsia" w:hAnsiTheme="minorEastAsia" w:eastAsiaTheme="minorEastAsia" w:cstheme="minorEastAsia"/>
          <w:kern w:val="0"/>
          <w:sz w:val="30"/>
          <w:szCs w:val="30"/>
          <w:lang w:val="en-US" w:eastAsia="zh-CN"/>
        </w:rPr>
      </w:pPr>
    </w:p>
    <w:p w14:paraId="11D2E233">
      <w:pPr>
        <w:widowControl w:val="0"/>
        <w:jc w:val="both"/>
        <w:rPr>
          <w:rFonts w:hint="eastAsia" w:asciiTheme="minorEastAsia" w:hAnsiTheme="minorEastAsia" w:eastAsiaTheme="minorEastAsia" w:cstheme="minorEastAsia"/>
          <w:kern w:val="0"/>
          <w:sz w:val="30"/>
          <w:szCs w:val="30"/>
          <w:lang w:val="en-US" w:eastAsia="zh-CN"/>
        </w:rPr>
      </w:pPr>
    </w:p>
    <w:p w14:paraId="6218E4DC">
      <w:pPr>
        <w:widowControl w:val="0"/>
        <w:jc w:val="both"/>
        <w:rPr>
          <w:rFonts w:hint="eastAsia" w:asciiTheme="minorEastAsia" w:hAnsiTheme="minorEastAsia" w:eastAsiaTheme="minorEastAsia" w:cstheme="minorEastAsia"/>
          <w:kern w:val="0"/>
          <w:sz w:val="30"/>
          <w:szCs w:val="30"/>
          <w:lang w:val="en-US" w:eastAsia="zh-CN"/>
        </w:rPr>
      </w:pPr>
    </w:p>
    <w:p w14:paraId="7255AC1B">
      <w:pPr>
        <w:widowControl w:val="0"/>
        <w:jc w:val="both"/>
        <w:rPr>
          <w:rFonts w:hint="eastAsia" w:asciiTheme="minorEastAsia" w:hAnsiTheme="minorEastAsia" w:eastAsiaTheme="minorEastAsia" w:cstheme="minorEastAsia"/>
          <w:kern w:val="0"/>
          <w:sz w:val="30"/>
          <w:szCs w:val="30"/>
          <w:lang w:val="en-US" w:eastAsia="zh-CN"/>
        </w:rPr>
      </w:pPr>
    </w:p>
    <w:p w14:paraId="3095C070">
      <w:pPr>
        <w:widowControl w:val="0"/>
        <w:jc w:val="both"/>
        <w:rPr>
          <w:rFonts w:hint="eastAsia" w:asciiTheme="minorEastAsia" w:hAnsiTheme="minorEastAsia" w:eastAsiaTheme="minorEastAsia" w:cstheme="minorEastAsia"/>
          <w:kern w:val="0"/>
          <w:sz w:val="30"/>
          <w:szCs w:val="30"/>
          <w:lang w:val="en-US" w:eastAsia="zh-CN"/>
        </w:rPr>
      </w:pPr>
    </w:p>
    <w:p w14:paraId="324D4AF2">
      <w:pPr>
        <w:widowControl w:val="0"/>
        <w:jc w:val="both"/>
        <w:rPr>
          <w:rFonts w:hint="eastAsia" w:asciiTheme="minorEastAsia" w:hAnsiTheme="minorEastAsia" w:eastAsiaTheme="minorEastAsia" w:cstheme="minorEastAsia"/>
          <w:kern w:val="0"/>
          <w:sz w:val="30"/>
          <w:szCs w:val="30"/>
          <w:lang w:val="en-US" w:eastAsia="zh-CN"/>
        </w:rPr>
      </w:pPr>
    </w:p>
    <w:p w14:paraId="534A029B">
      <w:pPr>
        <w:widowControl w:val="0"/>
        <w:jc w:val="both"/>
        <w:rPr>
          <w:rFonts w:hint="eastAsia" w:asciiTheme="minorEastAsia" w:hAnsiTheme="minorEastAsia" w:eastAsiaTheme="minorEastAsia" w:cstheme="minorEastAsia"/>
          <w:kern w:val="0"/>
          <w:sz w:val="30"/>
          <w:szCs w:val="30"/>
          <w:lang w:val="en-US" w:eastAsia="zh-CN"/>
        </w:rPr>
      </w:pPr>
    </w:p>
    <w:p w14:paraId="73BAE6D7">
      <w:pPr>
        <w:widowControl w:val="0"/>
        <w:jc w:val="both"/>
        <w:rPr>
          <w:rFonts w:hint="eastAsia" w:asciiTheme="minorEastAsia" w:hAnsiTheme="minorEastAsia" w:eastAsiaTheme="minorEastAsia" w:cstheme="minorEastAsia"/>
          <w:kern w:val="0"/>
          <w:sz w:val="30"/>
          <w:szCs w:val="30"/>
          <w:lang w:val="en-US" w:eastAsia="zh-CN"/>
        </w:rPr>
      </w:pPr>
    </w:p>
    <w:p w14:paraId="5A1A4BEA">
      <w:pPr>
        <w:widowControl w:val="0"/>
        <w:jc w:val="both"/>
        <w:rPr>
          <w:rFonts w:hint="eastAsia" w:asciiTheme="minorEastAsia" w:hAnsiTheme="minorEastAsia" w:eastAsiaTheme="minorEastAsia" w:cstheme="minorEastAsia"/>
          <w:kern w:val="0"/>
          <w:sz w:val="30"/>
          <w:szCs w:val="30"/>
          <w:lang w:val="en-US" w:eastAsia="zh-CN"/>
        </w:rPr>
      </w:pPr>
    </w:p>
    <w:p w14:paraId="2541EE19">
      <w:pPr>
        <w:widowControl w:val="0"/>
        <w:jc w:val="both"/>
        <w:rPr>
          <w:rFonts w:hint="eastAsia" w:asciiTheme="minorEastAsia" w:hAnsiTheme="minorEastAsia" w:eastAsiaTheme="minorEastAsia" w:cstheme="minorEastAsia"/>
          <w:kern w:val="0"/>
          <w:sz w:val="30"/>
          <w:szCs w:val="30"/>
          <w:lang w:val="en-US" w:eastAsia="zh-CN"/>
        </w:rPr>
      </w:pPr>
    </w:p>
    <w:p w14:paraId="1C3CE4B6">
      <w:pPr>
        <w:widowControl w:val="0"/>
        <w:jc w:val="both"/>
        <w:rPr>
          <w:rFonts w:hint="eastAsia" w:asciiTheme="minorEastAsia" w:hAnsiTheme="minorEastAsia" w:eastAsiaTheme="minorEastAsia" w:cstheme="minorEastAsia"/>
          <w:kern w:val="0"/>
          <w:sz w:val="30"/>
          <w:szCs w:val="30"/>
          <w:lang w:val="en-US" w:eastAsia="zh-CN"/>
        </w:rPr>
      </w:pPr>
    </w:p>
    <w:p w14:paraId="00574E27">
      <w:pPr>
        <w:widowControl w:val="0"/>
        <w:jc w:val="both"/>
        <w:rPr>
          <w:rFonts w:hint="eastAsia" w:asciiTheme="minorEastAsia" w:hAnsiTheme="minorEastAsia" w:eastAsiaTheme="minorEastAsia" w:cstheme="minorEastAsia"/>
          <w:kern w:val="0"/>
          <w:sz w:val="30"/>
          <w:szCs w:val="30"/>
          <w:lang w:val="en-US" w:eastAsia="zh-CN"/>
        </w:rPr>
      </w:pPr>
    </w:p>
    <w:p w14:paraId="15B4D3B4">
      <w:pPr>
        <w:widowControl w:val="0"/>
        <w:jc w:val="both"/>
        <w:rPr>
          <w:rFonts w:hint="eastAsia" w:asciiTheme="minorEastAsia" w:hAnsiTheme="minorEastAsia" w:eastAsiaTheme="minorEastAsia" w:cstheme="minorEastAsia"/>
          <w:kern w:val="0"/>
          <w:sz w:val="30"/>
          <w:szCs w:val="30"/>
          <w:lang w:val="en-US" w:eastAsia="zh-CN"/>
        </w:rPr>
      </w:pPr>
    </w:p>
    <w:p w14:paraId="3FD2AB50">
      <w:pPr>
        <w:widowControl w:val="0"/>
        <w:jc w:val="both"/>
        <w:rPr>
          <w:rFonts w:hint="eastAsia" w:asciiTheme="minorEastAsia" w:hAnsiTheme="minorEastAsia" w:eastAsiaTheme="minorEastAsia" w:cstheme="minorEastAsia"/>
          <w:kern w:val="0"/>
          <w:sz w:val="30"/>
          <w:szCs w:val="30"/>
          <w:lang w:val="en-US" w:eastAsia="zh-CN"/>
        </w:rPr>
      </w:pPr>
    </w:p>
    <w:p w14:paraId="43F84215">
      <w:pPr>
        <w:widowControl w:val="0"/>
        <w:jc w:val="both"/>
        <w:rPr>
          <w:rFonts w:hint="eastAsia" w:asciiTheme="minorEastAsia" w:hAnsiTheme="minorEastAsia" w:eastAsiaTheme="minorEastAsia" w:cstheme="minorEastAsia"/>
          <w:kern w:val="0"/>
          <w:sz w:val="30"/>
          <w:szCs w:val="30"/>
          <w:lang w:val="en-US" w:eastAsia="zh-CN"/>
        </w:rPr>
      </w:pPr>
    </w:p>
    <w:p w14:paraId="7DAA33A4">
      <w:pPr>
        <w:widowControl/>
        <w:spacing w:line="240" w:lineRule="auto"/>
        <w:ind w:firstLine="0" w:firstLineChars="0"/>
        <w:jc w:val="left"/>
        <w:rPr>
          <w:rFonts w:hint="eastAsia" w:asciiTheme="minorEastAsia" w:hAnsiTheme="minorEastAsia" w:eastAsiaTheme="minorEastAsia" w:cstheme="minorEastAsia"/>
          <w:kern w:val="0"/>
          <w:sz w:val="28"/>
          <w:szCs w:val="28"/>
          <w:lang w:val="en-US" w:eastAsia="zh-CN"/>
        </w:rPr>
      </w:pPr>
    </w:p>
    <w:p w14:paraId="64090206">
      <w:pPr>
        <w:widowControl/>
        <w:spacing w:line="240" w:lineRule="auto"/>
        <w:ind w:firstLine="4146" w:firstLineChars="1475"/>
        <w:jc w:val="left"/>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签署页</w:t>
      </w:r>
    </w:p>
    <w:p w14:paraId="0B309C97">
      <w:pPr>
        <w:widowControl/>
        <w:spacing w:line="240" w:lineRule="auto"/>
        <w:ind w:firstLine="420" w:firstLineChars="0"/>
        <w:jc w:val="left"/>
        <w:rPr>
          <w:rFonts w:hint="eastAsia" w:asciiTheme="minorEastAsia" w:hAnsiTheme="minorEastAsia" w:eastAsiaTheme="minorEastAsia" w:cstheme="minorEastAsia"/>
          <w:kern w:val="0"/>
          <w:sz w:val="28"/>
          <w:szCs w:val="28"/>
          <w:lang w:val="en-US" w:eastAsia="zh-CN"/>
        </w:rPr>
      </w:pPr>
    </w:p>
    <w:p w14:paraId="57CB3EC9">
      <w:pPr>
        <w:spacing w:before="0" w:after="0" w:line="360" w:lineRule="auto"/>
        <w:jc w:val="both"/>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发包人名称：（盖章）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勘察人名称：（盖章）</w:t>
      </w:r>
    </w:p>
    <w:p w14:paraId="2919CFC1">
      <w:pPr>
        <w:spacing w:before="0" w:after="0" w:line="360" w:lineRule="auto"/>
        <w:ind w:firstLine="1680" w:firstLineChars="6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182B33C">
      <w:pPr>
        <w:spacing w:before="0" w:after="240" w:afterLines="100"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2AE20B8">
      <w:pPr>
        <w:spacing w:before="0" w:after="0" w:line="48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w:t>
      </w:r>
    </w:p>
    <w:p w14:paraId="453CAC9D">
      <w:pPr>
        <w:spacing w:before="0" w:after="0" w:line="48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或委托代理人：（签字）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或委托代理人：（签字）</w:t>
      </w:r>
    </w:p>
    <w:p w14:paraId="24FA73F7">
      <w:pPr>
        <w:spacing w:before="0" w:after="0" w:line="360" w:lineRule="auto"/>
        <w:jc w:val="both"/>
        <w:rPr>
          <w:rFonts w:hint="eastAsia" w:asciiTheme="minorEastAsia" w:hAnsiTheme="minorEastAsia" w:eastAsiaTheme="minorEastAsia" w:cstheme="minorEastAsia"/>
          <w:sz w:val="28"/>
          <w:szCs w:val="28"/>
        </w:rPr>
      </w:pPr>
    </w:p>
    <w:p w14:paraId="20089B2A">
      <w:pPr>
        <w:spacing w:before="0" w:after="0" w:line="360" w:lineRule="auto"/>
        <w:ind w:left="720" w:hanging="719" w:hangingChars="257"/>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住　　所：</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住　　所：</w:t>
      </w:r>
    </w:p>
    <w:p w14:paraId="306DFF20">
      <w:pPr>
        <w:spacing w:before="0" w:after="0" w:line="360" w:lineRule="auto"/>
        <w:ind w:firstLine="1400" w:firstLineChars="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1DCB7E3">
      <w:pPr>
        <w:spacing w:before="0" w:after="0"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邮政编码：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邮政编码：</w:t>
      </w:r>
    </w:p>
    <w:p w14:paraId="49399D2E">
      <w:pPr>
        <w:spacing w:before="0" w:after="0"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电　　话：</w:t>
      </w:r>
    </w:p>
    <w:p w14:paraId="263A5421">
      <w:pPr>
        <w:spacing w:before="0" w:after="0" w:line="24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　　真：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传　　真：</w:t>
      </w:r>
    </w:p>
    <w:p w14:paraId="4F85FE30">
      <w:pPr>
        <w:spacing w:before="0" w:after="0" w:line="360" w:lineRule="auto"/>
        <w:ind w:left="6012" w:hanging="6011" w:hangingChars="2147"/>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z w:val="28"/>
          <w:szCs w:val="28"/>
        </w:rPr>
        <w:t>开户银行：</w:t>
      </w:r>
    </w:p>
    <w:p w14:paraId="4DEE02D5">
      <w:pPr>
        <w:spacing w:before="0" w:after="0"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银行账号：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银行账号：</w:t>
      </w:r>
    </w:p>
    <w:p w14:paraId="1CD3C026">
      <w:pPr>
        <w:widowControl/>
        <w:spacing w:line="240" w:lineRule="auto"/>
        <w:ind w:firstLine="420" w:firstLineChars="0"/>
        <w:jc w:val="left"/>
        <w:rPr>
          <w:rFonts w:hint="eastAsia" w:asciiTheme="minorEastAsia" w:hAnsiTheme="minorEastAsia" w:eastAsiaTheme="minorEastAsia" w:cstheme="minorEastAsia"/>
          <w:kern w:val="0"/>
          <w:sz w:val="28"/>
          <w:szCs w:val="28"/>
          <w:lang w:val="en-US" w:eastAsia="zh-CN"/>
        </w:rPr>
      </w:pPr>
    </w:p>
    <w:p w14:paraId="4561F951">
      <w:pPr>
        <w:widowControl w:val="0"/>
        <w:jc w:val="both"/>
        <w:rPr>
          <w:rFonts w:hint="eastAsia" w:asciiTheme="minorEastAsia" w:hAnsiTheme="minorEastAsia" w:eastAsiaTheme="minorEastAsia" w:cstheme="minorEastAsia"/>
          <w:kern w:val="0"/>
          <w:sz w:val="30"/>
          <w:szCs w:val="30"/>
          <w:lang w:val="en-US" w:eastAsia="zh-CN"/>
        </w:rPr>
      </w:pPr>
    </w:p>
    <w:p w14:paraId="42A25539">
      <w:pPr>
        <w:adjustRightInd w:val="0"/>
        <w:snapToGrid w:val="0"/>
        <w:spacing w:line="360" w:lineRule="auto"/>
        <w:jc w:val="both"/>
        <w:rPr>
          <w:rFonts w:hint="eastAsia" w:asciiTheme="minorEastAsia" w:hAnsiTheme="minorEastAsia" w:eastAsiaTheme="minorEastAsia" w:cstheme="minorEastAsia"/>
          <w:kern w:val="0"/>
          <w:sz w:val="30"/>
          <w:szCs w:val="30"/>
        </w:rPr>
      </w:pPr>
    </w:p>
    <w:p w14:paraId="19E2F2F2">
      <w:pPr>
        <w:adjustRightInd w:val="0"/>
        <w:snapToGrid w:val="0"/>
        <w:spacing w:line="360" w:lineRule="auto"/>
        <w:jc w:val="both"/>
        <w:rPr>
          <w:rFonts w:hint="eastAsia" w:asciiTheme="minorEastAsia" w:hAnsiTheme="minorEastAsia" w:eastAsiaTheme="minorEastAsia" w:cstheme="minorEastAsia"/>
          <w:kern w:val="0"/>
          <w:sz w:val="30"/>
          <w:szCs w:val="30"/>
        </w:rPr>
      </w:pPr>
    </w:p>
    <w:p w14:paraId="54D6FA98">
      <w:pPr>
        <w:adjustRightInd w:val="0"/>
        <w:snapToGrid w:val="0"/>
        <w:spacing w:line="360" w:lineRule="auto"/>
        <w:jc w:val="both"/>
        <w:rPr>
          <w:rFonts w:hint="eastAsia" w:asciiTheme="minorEastAsia" w:hAnsiTheme="minorEastAsia" w:eastAsiaTheme="minorEastAsia" w:cstheme="minorEastAsia"/>
          <w:kern w:val="0"/>
          <w:sz w:val="30"/>
          <w:szCs w:val="30"/>
        </w:rPr>
      </w:pPr>
    </w:p>
    <w:p w14:paraId="27492F0A">
      <w:pPr>
        <w:adjustRightInd w:val="0"/>
        <w:snapToGrid w:val="0"/>
        <w:spacing w:line="360" w:lineRule="auto"/>
        <w:jc w:val="both"/>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br w:type="page"/>
      </w:r>
    </w:p>
    <w:p w14:paraId="50979269">
      <w:pPr>
        <w:keepNext w:val="0"/>
        <w:keepLines w:val="0"/>
        <w:widowControl w:val="0"/>
        <w:spacing w:before="340" w:beforeLines="0" w:after="330" w:afterLines="0" w:line="576" w:lineRule="auto"/>
        <w:jc w:val="both"/>
        <w:outlineLvl w:val="0"/>
        <w:rPr>
          <w:rFonts w:hint="eastAsia" w:asciiTheme="minorEastAsia" w:hAnsiTheme="minorEastAsia" w:eastAsiaTheme="minorEastAsia" w:cstheme="minorEastAsia"/>
          <w:b/>
          <w:kern w:val="0"/>
          <w:sz w:val="28"/>
          <w:szCs w:val="28"/>
          <w:lang w:val="en-US" w:eastAsia="zh-CN"/>
        </w:rPr>
      </w:pPr>
      <w:bookmarkStart w:id="243" w:name="_Toc457826251"/>
      <w:bookmarkStart w:id="244" w:name="_Toc406150513"/>
      <w:bookmarkStart w:id="245" w:name="_Toc406426565"/>
      <w:r>
        <w:rPr>
          <w:rFonts w:hint="eastAsia" w:asciiTheme="minorEastAsia" w:hAnsiTheme="minorEastAsia" w:eastAsiaTheme="minorEastAsia" w:cstheme="minorEastAsia"/>
          <w:b/>
          <w:kern w:val="0"/>
          <w:sz w:val="28"/>
          <w:szCs w:val="28"/>
          <w:lang w:val="en-US" w:eastAsia="zh-CN"/>
        </w:rPr>
        <w:t>附件A  勘察任务书及技术要求</w:t>
      </w:r>
      <w:bookmarkEnd w:id="243"/>
      <w:bookmarkEnd w:id="244"/>
    </w:p>
    <w:p w14:paraId="2D40E51F">
      <w:pPr>
        <w:keepNext w:val="0"/>
        <w:keepLines w:val="0"/>
        <w:widowControl w:val="0"/>
        <w:spacing w:before="340" w:beforeLines="0" w:after="330" w:afterLines="0" w:line="576" w:lineRule="auto"/>
        <w:jc w:val="both"/>
        <w:outlineLvl w:val="0"/>
        <w:rPr>
          <w:rFonts w:hint="eastAsia" w:asciiTheme="minorEastAsia" w:hAnsiTheme="minorEastAsia" w:eastAsiaTheme="minorEastAsia" w:cstheme="minorEastAsia"/>
          <w:b/>
          <w:kern w:val="0"/>
          <w:sz w:val="28"/>
          <w:szCs w:val="28"/>
          <w:lang w:val="en-US" w:eastAsia="zh-CN"/>
        </w:rPr>
      </w:pPr>
      <w:bookmarkStart w:id="246" w:name="_Toc406150514"/>
      <w:bookmarkStart w:id="247" w:name="_Toc457826252"/>
      <w:r>
        <w:rPr>
          <w:rFonts w:hint="eastAsia" w:asciiTheme="minorEastAsia" w:hAnsiTheme="minorEastAsia" w:eastAsiaTheme="minorEastAsia" w:cstheme="minorEastAsia"/>
          <w:b/>
          <w:kern w:val="0"/>
          <w:sz w:val="28"/>
          <w:szCs w:val="28"/>
          <w:lang w:val="en-US" w:eastAsia="zh-CN"/>
        </w:rPr>
        <w:t>附件B  发包人向勘察人提交有关资料及文件一览表</w:t>
      </w:r>
      <w:bookmarkEnd w:id="245"/>
      <w:bookmarkEnd w:id="246"/>
      <w:bookmarkEnd w:id="247"/>
      <w:bookmarkStart w:id="248" w:name="_Toc406150515"/>
    </w:p>
    <w:p w14:paraId="6A210D06">
      <w:pPr>
        <w:keepNext w:val="0"/>
        <w:keepLines w:val="0"/>
        <w:widowControl w:val="0"/>
        <w:spacing w:before="340" w:beforeLines="0" w:after="330" w:afterLines="0" w:line="576" w:lineRule="auto"/>
        <w:jc w:val="both"/>
        <w:outlineLvl w:val="0"/>
        <w:rPr>
          <w:rFonts w:hint="eastAsia" w:asciiTheme="minorEastAsia" w:hAnsiTheme="minorEastAsia" w:eastAsiaTheme="minorEastAsia" w:cstheme="minorEastAsia"/>
          <w:b/>
          <w:kern w:val="0"/>
          <w:sz w:val="28"/>
          <w:szCs w:val="28"/>
          <w:lang w:val="en-US" w:eastAsia="zh-CN"/>
        </w:rPr>
      </w:pPr>
      <w:bookmarkStart w:id="249" w:name="_Toc457826253"/>
      <w:r>
        <w:rPr>
          <w:rFonts w:hint="eastAsia" w:asciiTheme="minorEastAsia" w:hAnsiTheme="minorEastAsia" w:eastAsiaTheme="minorEastAsia" w:cstheme="minorEastAsia"/>
          <w:b/>
          <w:kern w:val="0"/>
          <w:sz w:val="28"/>
          <w:szCs w:val="28"/>
          <w:lang w:val="en-US" w:eastAsia="zh-CN"/>
        </w:rPr>
        <w:t>附件C  进度计划</w:t>
      </w:r>
      <w:bookmarkEnd w:id="248"/>
      <w:bookmarkEnd w:id="249"/>
    </w:p>
    <w:p w14:paraId="5F1EC3CC">
      <w:pPr>
        <w:keepNext w:val="0"/>
        <w:keepLines w:val="0"/>
        <w:widowControl w:val="0"/>
        <w:spacing w:before="340" w:beforeLines="0" w:after="330" w:afterLines="0" w:line="576" w:lineRule="auto"/>
        <w:jc w:val="both"/>
        <w:outlineLvl w:val="0"/>
        <w:rPr>
          <w:rFonts w:hint="eastAsia" w:asciiTheme="minorEastAsia" w:hAnsiTheme="minorEastAsia" w:eastAsiaTheme="minorEastAsia" w:cstheme="minorEastAsia"/>
          <w:b/>
          <w:kern w:val="0"/>
          <w:sz w:val="28"/>
          <w:szCs w:val="28"/>
          <w:lang w:val="en-US" w:eastAsia="zh-CN"/>
        </w:rPr>
      </w:pPr>
      <w:bookmarkStart w:id="250" w:name="_Toc406150516"/>
      <w:bookmarkStart w:id="251" w:name="_Toc457826254"/>
      <w:r>
        <w:rPr>
          <w:rFonts w:hint="eastAsia" w:asciiTheme="minorEastAsia" w:hAnsiTheme="minorEastAsia" w:eastAsiaTheme="minorEastAsia" w:cstheme="minorEastAsia"/>
          <w:b/>
          <w:kern w:val="0"/>
          <w:sz w:val="28"/>
          <w:szCs w:val="28"/>
          <w:lang w:val="en-US" w:eastAsia="zh-CN"/>
        </w:rPr>
        <w:t>附件D  工作量和费用明细表</w:t>
      </w:r>
      <w:bookmarkEnd w:id="250"/>
      <w:bookmarkEnd w:id="251"/>
    </w:p>
    <w:p w14:paraId="325945F3">
      <w:pPr>
        <w:spacing w:line="240" w:lineRule="auto"/>
        <w:ind w:firstLine="420" w:firstLineChars="200"/>
        <w:jc w:val="both"/>
        <w:rPr>
          <w:rFonts w:hint="eastAsia" w:asciiTheme="minorEastAsia" w:hAnsiTheme="minorEastAsia" w:eastAsiaTheme="minorEastAsia" w:cstheme="minorEastAsia"/>
          <w:sz w:val="21"/>
        </w:rPr>
      </w:pPr>
    </w:p>
    <w:p w14:paraId="48EA88D6">
      <w:pPr>
        <w:rPr>
          <w:rFonts w:hint="eastAsia" w:asciiTheme="minorEastAsia" w:hAnsiTheme="minorEastAsia" w:eastAsiaTheme="minorEastAsia" w:cstheme="minorEastAsia"/>
          <w:b w:val="0"/>
          <w:bCs w:val="0"/>
          <w:sz w:val="28"/>
          <w:szCs w:val="28"/>
          <w:highlight w:val="none"/>
        </w:rPr>
      </w:pPr>
    </w:p>
    <w:p w14:paraId="46396583">
      <w:pPr>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br w:type="page"/>
      </w:r>
    </w:p>
    <w:p w14:paraId="239BD250">
      <w:pPr>
        <w:pStyle w:val="22"/>
        <w:widowControl/>
        <w:spacing w:before="75" w:after="75"/>
        <w:rPr>
          <w:rFonts w:hint="eastAsia" w:asciiTheme="minorEastAsia" w:hAnsiTheme="minorEastAsia" w:eastAsiaTheme="minorEastAsia" w:cstheme="minorEastAsia"/>
          <w:b w:val="0"/>
          <w:bCs w:val="0"/>
          <w:sz w:val="28"/>
          <w:szCs w:val="28"/>
          <w:highlight w:val="none"/>
        </w:rPr>
      </w:pPr>
    </w:p>
    <w:p w14:paraId="29F7E54B">
      <w:pPr>
        <w:pStyle w:val="22"/>
        <w:widowControl/>
        <w:spacing w:before="75" w:after="75"/>
        <w:jc w:val="center"/>
        <w:rPr>
          <w:rFonts w:hint="eastAsia" w:asciiTheme="minorEastAsia" w:hAnsiTheme="minorEastAsia" w:eastAsiaTheme="minorEastAsia" w:cstheme="minorEastAsia"/>
          <w:b w:val="0"/>
          <w:bCs w:val="0"/>
          <w:sz w:val="28"/>
          <w:szCs w:val="28"/>
          <w:highlight w:val="none"/>
        </w:rPr>
      </w:pPr>
    </w:p>
    <w:p w14:paraId="303D24F0">
      <w:pPr>
        <w:pStyle w:val="22"/>
        <w:widowControl/>
        <w:spacing w:before="75" w:after="75"/>
        <w:jc w:val="center"/>
        <w:rPr>
          <w:rFonts w:hint="eastAsia" w:asciiTheme="minorEastAsia" w:hAnsiTheme="minorEastAsia" w:eastAsiaTheme="minorEastAsia" w:cstheme="minorEastAsia"/>
          <w:b w:val="0"/>
          <w:bCs w:val="0"/>
          <w:sz w:val="28"/>
          <w:szCs w:val="28"/>
          <w:highlight w:val="none"/>
        </w:rPr>
      </w:pPr>
    </w:p>
    <w:p w14:paraId="2D763371">
      <w:pPr>
        <w:pStyle w:val="2"/>
        <w:bidi w:val="0"/>
        <w:outlineLvl w:val="0"/>
        <w:rPr>
          <w:rFonts w:hint="eastAsia" w:asciiTheme="minorEastAsia" w:hAnsiTheme="minorEastAsia" w:eastAsiaTheme="minorEastAsia" w:cstheme="minorEastAsia"/>
          <w:b w:val="0"/>
          <w:bCs w:val="0"/>
          <w:highlight w:val="none"/>
          <w:lang w:val="en-US" w:eastAsia="zh-CN"/>
        </w:rPr>
      </w:pPr>
      <w:bookmarkStart w:id="252" w:name="_Toc28901"/>
    </w:p>
    <w:p w14:paraId="5A9218CF">
      <w:pPr>
        <w:pStyle w:val="2"/>
        <w:bidi w:val="0"/>
        <w:outlineLvl w:val="0"/>
        <w:rPr>
          <w:rFonts w:hint="eastAsia" w:asciiTheme="minorEastAsia" w:hAnsiTheme="minorEastAsia" w:eastAsiaTheme="minorEastAsia" w:cstheme="minorEastAsia"/>
          <w:b w:val="0"/>
          <w:bCs w:val="0"/>
          <w:highlight w:val="none"/>
          <w:lang w:val="en-US" w:eastAsia="zh-CN"/>
        </w:rPr>
      </w:pPr>
    </w:p>
    <w:p w14:paraId="67CE7127">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第七章 响应文件格式与要求</w:t>
      </w:r>
      <w:bookmarkEnd w:id="26"/>
      <w:bookmarkEnd w:id="27"/>
      <w:bookmarkEnd w:id="252"/>
      <w:r>
        <w:rPr>
          <w:rFonts w:hint="eastAsia" w:asciiTheme="minorEastAsia" w:hAnsiTheme="minorEastAsia" w:eastAsiaTheme="minorEastAsia" w:cstheme="minorEastAsia"/>
          <w:b w:val="0"/>
          <w:bCs w:val="0"/>
          <w:highlight w:val="none"/>
          <w:lang w:val="en-US" w:eastAsia="zh-CN"/>
        </w:rPr>
        <w:t xml:space="preserve"> </w:t>
      </w:r>
    </w:p>
    <w:p w14:paraId="65E5E520">
      <w:pPr>
        <w:bidi w:val="0"/>
        <w:ind w:firstLine="480" w:firstLineChars="20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供应商按照以下格式编制响应文件。</w:t>
      </w:r>
    </w:p>
    <w:p w14:paraId="3D6A46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D3D1B3">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6930B66">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1272D21">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B8A399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A5CD5A">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42060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E63F60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3583B1C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C329E6D">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C73B2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09C5E95">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F20D3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D26FB6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02FC4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235E92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06B9A3E">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7AF1D9">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E5516E1">
      <w:pPr>
        <w:pStyle w:val="13"/>
        <w:spacing w:line="360" w:lineRule="auto"/>
        <w:ind w:right="60"/>
        <w:rPr>
          <w:rFonts w:hint="eastAsia" w:asciiTheme="minorEastAsia" w:hAnsiTheme="minorEastAsia" w:eastAsiaTheme="minorEastAsia" w:cstheme="minorEastAsia"/>
          <w:b w:val="0"/>
          <w:bCs w:val="0"/>
          <w:sz w:val="25"/>
        </w:rPr>
      </w:pPr>
    </w:p>
    <w:p w14:paraId="45D48C84">
      <w:pPr>
        <w:jc w:val="righ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（正本/副本）</w:t>
      </w:r>
    </w:p>
    <w:p w14:paraId="3E00FE2C">
      <w:pPr>
        <w:spacing w:line="360" w:lineRule="auto"/>
        <w:jc w:val="center"/>
        <w:rPr>
          <w:rFonts w:hint="eastAsia" w:asciiTheme="minorEastAsia" w:hAnsiTheme="minorEastAsia" w:eastAsiaTheme="minorEastAsia" w:cstheme="minorEastAsia"/>
          <w:b w:val="0"/>
          <w:bCs w:val="0"/>
          <w:sz w:val="28"/>
        </w:rPr>
      </w:pPr>
    </w:p>
    <w:p w14:paraId="528A4209">
      <w:pPr>
        <w:pStyle w:val="13"/>
        <w:keepNext w:val="0"/>
        <w:keepLines w:val="0"/>
        <w:pageBreakBefore w:val="0"/>
        <w:widowControl w:val="0"/>
        <w:tabs>
          <w:tab w:val="left" w:pos="195"/>
          <w:tab w:val="left" w:pos="320"/>
          <w:tab w:val="center" w:pos="4507"/>
        </w:tabs>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val="0"/>
          <w:bCs w:val="0"/>
          <w:kern w:val="0"/>
          <w:sz w:val="44"/>
          <w:szCs w:val="44"/>
          <w:lang w:eastAsia="zh-CN"/>
        </w:rPr>
      </w:pPr>
      <w:r>
        <w:rPr>
          <w:rFonts w:hint="eastAsia" w:asciiTheme="minorEastAsia" w:hAnsiTheme="minorEastAsia" w:eastAsiaTheme="minorEastAsia" w:cstheme="minorEastAsia"/>
          <w:b w:val="0"/>
          <w:bCs w:val="0"/>
          <w:kern w:val="0"/>
          <w:sz w:val="36"/>
          <w:szCs w:val="36"/>
          <w:lang w:eastAsia="zh-CN"/>
        </w:rPr>
        <w:t>呼和浩特市银河北街（云中路-好人公园）新建污水管道工程勘察服务</w:t>
      </w:r>
    </w:p>
    <w:p w14:paraId="0CA33AC9">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44"/>
          <w:szCs w:val="44"/>
        </w:rPr>
      </w:pPr>
    </w:p>
    <w:p w14:paraId="0A1C85E7">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72"/>
          <w:szCs w:val="72"/>
        </w:rPr>
      </w:pPr>
      <w:r>
        <w:rPr>
          <w:rFonts w:hint="eastAsia" w:asciiTheme="minorEastAsia" w:hAnsiTheme="minorEastAsia" w:eastAsiaTheme="minorEastAsia" w:cstheme="minorEastAsia"/>
          <w:b w:val="0"/>
          <w:bCs w:val="0"/>
          <w:kern w:val="0"/>
          <w:sz w:val="36"/>
          <w:szCs w:val="36"/>
          <w:lang w:eastAsia="zh-CN"/>
        </w:rPr>
        <w:t>响应文件</w:t>
      </w:r>
    </w:p>
    <w:p w14:paraId="6FD579C4">
      <w:pPr>
        <w:spacing w:line="360" w:lineRule="auto"/>
        <w:jc w:val="center"/>
        <w:rPr>
          <w:rFonts w:hint="eastAsia" w:asciiTheme="minorEastAsia" w:hAnsiTheme="minorEastAsia" w:eastAsiaTheme="minorEastAsia" w:cstheme="minorEastAsia"/>
          <w:b w:val="0"/>
          <w:bCs w:val="0"/>
          <w:sz w:val="30"/>
        </w:rPr>
      </w:pPr>
    </w:p>
    <w:p w14:paraId="696B4137">
      <w:pPr>
        <w:spacing w:line="360" w:lineRule="auto"/>
        <w:jc w:val="center"/>
        <w:rPr>
          <w:rFonts w:hint="eastAsia" w:asciiTheme="minorEastAsia" w:hAnsiTheme="minorEastAsia" w:eastAsiaTheme="minorEastAsia" w:cstheme="minorEastAsia"/>
          <w:b w:val="0"/>
          <w:bCs w:val="0"/>
          <w:sz w:val="62"/>
          <w:u w:val="single"/>
        </w:rPr>
      </w:pPr>
      <w:r>
        <w:rPr>
          <w:rFonts w:hint="eastAsia" w:asciiTheme="minorEastAsia" w:hAnsiTheme="minorEastAsia" w:eastAsiaTheme="minorEastAsia" w:cstheme="minorEastAsia"/>
          <w:b w:val="0"/>
          <w:bCs w:val="0"/>
          <w:sz w:val="30"/>
          <w:lang w:eastAsia="zh-CN"/>
        </w:rPr>
        <w:t>采购项目</w:t>
      </w:r>
      <w:r>
        <w:rPr>
          <w:rFonts w:hint="eastAsia" w:asciiTheme="minorEastAsia" w:hAnsiTheme="minorEastAsia" w:eastAsiaTheme="minorEastAsia" w:cstheme="minorEastAsia"/>
          <w:b w:val="0"/>
          <w:bCs w:val="0"/>
          <w:sz w:val="30"/>
        </w:rPr>
        <w:t>编号：</w:t>
      </w:r>
    </w:p>
    <w:p w14:paraId="66B06B4F">
      <w:pPr>
        <w:spacing w:line="360" w:lineRule="auto"/>
        <w:jc w:val="center"/>
        <w:rPr>
          <w:rFonts w:hint="eastAsia" w:asciiTheme="minorEastAsia" w:hAnsiTheme="minorEastAsia" w:eastAsiaTheme="minorEastAsia" w:cstheme="minorEastAsia"/>
          <w:b w:val="0"/>
          <w:bCs w:val="0"/>
          <w:sz w:val="32"/>
        </w:rPr>
      </w:pPr>
    </w:p>
    <w:p w14:paraId="31FD014A">
      <w:pPr>
        <w:spacing w:line="360" w:lineRule="auto"/>
        <w:jc w:val="both"/>
        <w:rPr>
          <w:rFonts w:hint="eastAsia" w:asciiTheme="minorEastAsia" w:hAnsiTheme="minorEastAsia" w:eastAsiaTheme="minorEastAsia" w:cstheme="minorEastAsia"/>
          <w:b w:val="0"/>
          <w:bCs w:val="0"/>
          <w:sz w:val="28"/>
        </w:rPr>
      </w:pPr>
    </w:p>
    <w:p w14:paraId="3FC3FF5C">
      <w:pPr>
        <w:spacing w:line="360" w:lineRule="auto"/>
        <w:jc w:val="center"/>
        <w:rPr>
          <w:rFonts w:hint="eastAsia" w:asciiTheme="minorEastAsia" w:hAnsiTheme="minorEastAsia" w:eastAsiaTheme="minorEastAsia" w:cstheme="minorEastAsia"/>
          <w:b w:val="0"/>
          <w:bCs w:val="0"/>
          <w:sz w:val="35"/>
        </w:rPr>
      </w:pPr>
    </w:p>
    <w:p w14:paraId="2E952D26">
      <w:pPr>
        <w:spacing w:line="360" w:lineRule="auto"/>
        <w:jc w:val="center"/>
        <w:rPr>
          <w:rFonts w:hint="eastAsia" w:asciiTheme="minorEastAsia" w:hAnsiTheme="minorEastAsia" w:eastAsiaTheme="minorEastAsia" w:cstheme="minorEastAsia"/>
          <w:b w:val="0"/>
          <w:bCs w:val="0"/>
          <w:sz w:val="35"/>
        </w:rPr>
      </w:pPr>
    </w:p>
    <w:p w14:paraId="345B62B2">
      <w:pPr>
        <w:spacing w:line="360" w:lineRule="auto"/>
        <w:jc w:val="center"/>
        <w:rPr>
          <w:rFonts w:hint="eastAsia" w:asciiTheme="minorEastAsia" w:hAnsiTheme="minorEastAsia" w:eastAsiaTheme="minorEastAsia" w:cstheme="minorEastAsia"/>
          <w:b w:val="0"/>
          <w:bCs w:val="0"/>
          <w:sz w:val="35"/>
        </w:rPr>
      </w:pPr>
    </w:p>
    <w:p w14:paraId="19073FD1">
      <w:pPr>
        <w:pStyle w:val="8"/>
        <w:rPr>
          <w:rFonts w:hint="eastAsia" w:asciiTheme="minorEastAsia" w:hAnsiTheme="minorEastAsia" w:eastAsiaTheme="minorEastAsia" w:cstheme="minorEastAsia"/>
          <w:b w:val="0"/>
          <w:bCs w:val="0"/>
        </w:rPr>
      </w:pPr>
    </w:p>
    <w:p w14:paraId="32D0AE53">
      <w:pPr>
        <w:spacing w:line="360" w:lineRule="auto"/>
        <w:jc w:val="center"/>
        <w:rPr>
          <w:rFonts w:hint="eastAsia" w:asciiTheme="minorEastAsia" w:hAnsiTheme="minorEastAsia" w:eastAsiaTheme="minorEastAsia" w:cstheme="minorEastAsia"/>
          <w:b w:val="0"/>
          <w:bCs w:val="0"/>
          <w:sz w:val="35"/>
        </w:rPr>
      </w:pPr>
    </w:p>
    <w:p w14:paraId="3456FB47">
      <w:pPr>
        <w:spacing w:line="480" w:lineRule="auto"/>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（公章）</w:t>
      </w:r>
    </w:p>
    <w:p w14:paraId="45ABC6E9">
      <w:pPr>
        <w:spacing w:line="480" w:lineRule="auto"/>
        <w:jc w:val="center"/>
        <w:rPr>
          <w:rFonts w:hint="eastAsia" w:asciiTheme="minorEastAsia" w:hAnsiTheme="minorEastAsia" w:eastAsiaTheme="minorEastAsia" w:cstheme="minorEastAsia"/>
          <w:b w:val="0"/>
          <w:bCs w:val="0"/>
          <w:spacing w:val="-17"/>
          <w:sz w:val="28"/>
          <w:szCs w:val="28"/>
        </w:rPr>
      </w:pPr>
      <w:r>
        <w:rPr>
          <w:rFonts w:hint="eastAsia" w:asciiTheme="minorEastAsia" w:hAnsiTheme="minorEastAsia" w:eastAsiaTheme="minorEastAsia" w:cstheme="minorEastAsia"/>
          <w:b w:val="0"/>
          <w:bCs w:val="0"/>
          <w:sz w:val="28"/>
          <w:szCs w:val="28"/>
        </w:rPr>
        <w:t>法定代表人或授权委托代理人：</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（签字或盖章</w:t>
      </w:r>
      <w:r>
        <w:rPr>
          <w:rFonts w:hint="eastAsia" w:asciiTheme="minorEastAsia" w:hAnsiTheme="minorEastAsia" w:eastAsiaTheme="minorEastAsia" w:cstheme="minorEastAsia"/>
          <w:b w:val="0"/>
          <w:bCs w:val="0"/>
          <w:spacing w:val="-17"/>
          <w:sz w:val="28"/>
          <w:szCs w:val="28"/>
        </w:rPr>
        <w:t>）</w:t>
      </w:r>
    </w:p>
    <w:p w14:paraId="72DC7CDB">
      <w:pPr>
        <w:spacing w:line="48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8"/>
          <w:szCs w:val="28"/>
        </w:rPr>
        <w:t>年    月    日</w:t>
      </w:r>
    </w:p>
    <w:p w14:paraId="2BD3D4AE">
      <w:pPr>
        <w:spacing w:line="360" w:lineRule="auto"/>
        <w:ind w:firstLine="495" w:firstLineChars="177"/>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28"/>
        </w:rPr>
        <w:br w:type="page"/>
      </w:r>
      <w:bookmarkStart w:id="253" w:name="_Toc49323586"/>
      <w:r>
        <w:rPr>
          <w:rFonts w:hint="eastAsia" w:asciiTheme="minorEastAsia" w:hAnsiTheme="minorEastAsia" w:eastAsiaTheme="minorEastAsia" w:cstheme="minorEastAsia"/>
          <w:b w:val="0"/>
          <w:bCs w:val="0"/>
          <w:sz w:val="32"/>
          <w:szCs w:val="32"/>
        </w:rPr>
        <w:t>目  录</w:t>
      </w:r>
      <w:bookmarkEnd w:id="253"/>
    </w:p>
    <w:p w14:paraId="00A01B74">
      <w:pPr>
        <w:spacing w:line="360" w:lineRule="auto"/>
        <w:rPr>
          <w:rFonts w:hint="eastAsia" w:asciiTheme="minorEastAsia" w:hAnsiTheme="minorEastAsia" w:eastAsiaTheme="minorEastAsia" w:cstheme="minorEastAsia"/>
          <w:b w:val="0"/>
          <w:bCs w:val="0"/>
          <w:sz w:val="28"/>
        </w:rPr>
      </w:pPr>
    </w:p>
    <w:p w14:paraId="6F98D2A0">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一、</w:t>
      </w:r>
      <w:r>
        <w:rPr>
          <w:rFonts w:hint="eastAsia" w:asciiTheme="minorEastAsia" w:hAnsiTheme="minorEastAsia" w:eastAsiaTheme="minorEastAsia" w:cstheme="minorEastAsia"/>
          <w:b w:val="0"/>
          <w:bCs w:val="0"/>
          <w:sz w:val="24"/>
          <w:szCs w:val="24"/>
          <w:highlight w:val="none"/>
          <w:lang w:eastAsia="zh-CN"/>
        </w:rPr>
        <w:t>响应函</w:t>
      </w:r>
    </w:p>
    <w:p w14:paraId="153B0DED">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二、法定代表人身份证明</w:t>
      </w:r>
    </w:p>
    <w:p w14:paraId="525E85EC">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三、法定代表人授权书</w:t>
      </w:r>
    </w:p>
    <w:p w14:paraId="72E573D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四、</w:t>
      </w:r>
      <w:r>
        <w:rPr>
          <w:rFonts w:hint="eastAsia" w:asciiTheme="minorEastAsia" w:hAnsiTheme="minorEastAsia" w:eastAsiaTheme="minorEastAsia" w:cstheme="minorEastAsia"/>
          <w:b w:val="0"/>
          <w:bCs w:val="0"/>
          <w:sz w:val="24"/>
          <w:szCs w:val="24"/>
          <w:highlight w:val="none"/>
          <w:lang w:eastAsia="zh-CN"/>
        </w:rPr>
        <w:t>投标一览表</w:t>
      </w:r>
    </w:p>
    <w:p w14:paraId="50719DF9">
      <w:pPr>
        <w:spacing w:line="360" w:lineRule="auto"/>
        <w:ind w:firstLine="424" w:firstLineChars="177"/>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技术方案</w:t>
      </w:r>
    </w:p>
    <w:p w14:paraId="52CED77F">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六</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基本情况表</w:t>
      </w:r>
    </w:p>
    <w:p w14:paraId="328888E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七</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资格审查资料</w:t>
      </w:r>
    </w:p>
    <w:p w14:paraId="4A3B43A4">
      <w:pPr>
        <w:spacing w:line="360" w:lineRule="auto"/>
        <w:ind w:firstLine="424" w:firstLineChars="177"/>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供应商认为应该提供的其他文件</w:t>
      </w:r>
    </w:p>
    <w:p w14:paraId="0727B029">
      <w:pPr>
        <w:pStyle w:val="13"/>
        <w:spacing w:line="360" w:lineRule="auto"/>
        <w:ind w:right="60"/>
        <w:rPr>
          <w:rFonts w:hint="eastAsia" w:asciiTheme="minorEastAsia" w:hAnsiTheme="minorEastAsia" w:eastAsiaTheme="minorEastAsia" w:cstheme="minorEastAsia"/>
          <w:b w:val="0"/>
          <w:bCs w:val="0"/>
          <w:sz w:val="28"/>
        </w:rPr>
      </w:pPr>
    </w:p>
    <w:p w14:paraId="26FA0EF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254" w:name="_Toc11847614"/>
      <w:r>
        <w:rPr>
          <w:rFonts w:hint="eastAsia" w:asciiTheme="minorEastAsia" w:hAnsiTheme="minorEastAsia" w:eastAsiaTheme="minorEastAsia" w:cstheme="minorEastAsia"/>
          <w:b w:val="0"/>
          <w:bCs w:val="0"/>
        </w:rPr>
        <w:br w:type="page"/>
      </w:r>
      <w:bookmarkEnd w:id="254"/>
      <w:bookmarkStart w:id="255" w:name="_Toc80713576"/>
      <w:bookmarkStart w:id="256" w:name="_Toc49323587"/>
      <w:bookmarkStart w:id="257" w:name="_Toc11847615"/>
      <w:r>
        <w:rPr>
          <w:rFonts w:hint="eastAsia" w:asciiTheme="minorEastAsia" w:hAnsiTheme="minorEastAsia" w:eastAsiaTheme="minorEastAsia" w:cstheme="minorEastAsia"/>
          <w:b w:val="0"/>
          <w:bCs w:val="0"/>
          <w:kern w:val="2"/>
          <w:sz w:val="32"/>
          <w:szCs w:val="32"/>
          <w:lang w:bidi="ar-SA"/>
        </w:rPr>
        <w:t>一、</w:t>
      </w:r>
      <w:bookmarkEnd w:id="255"/>
      <w:bookmarkEnd w:id="256"/>
      <w:bookmarkEnd w:id="257"/>
      <w:r>
        <w:rPr>
          <w:rFonts w:hint="eastAsia" w:asciiTheme="minorEastAsia" w:hAnsiTheme="minorEastAsia" w:eastAsiaTheme="minorEastAsia" w:cstheme="minorEastAsia"/>
          <w:b w:val="0"/>
          <w:bCs w:val="0"/>
          <w:kern w:val="2"/>
          <w:sz w:val="32"/>
          <w:szCs w:val="32"/>
          <w:lang w:eastAsia="zh-CN" w:bidi="ar-SA"/>
        </w:rPr>
        <w:t>响应函</w:t>
      </w:r>
    </w:p>
    <w:p w14:paraId="3DA364A3">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致：（</w:t>
      </w:r>
      <w:r>
        <w:rPr>
          <w:rFonts w:hint="eastAsia" w:asciiTheme="minorEastAsia" w:hAnsiTheme="minorEastAsia" w:eastAsiaTheme="minorEastAsia" w:cstheme="minorEastAsia"/>
          <w:b w:val="0"/>
          <w:bCs w:val="0"/>
          <w:kern w:val="2"/>
          <w:sz w:val="21"/>
          <w:szCs w:val="21"/>
          <w:lang w:val="en-US" w:eastAsia="zh-CN" w:bidi="ar-SA"/>
        </w:rPr>
        <w:t>招标人</w:t>
      </w:r>
      <w:r>
        <w:rPr>
          <w:rFonts w:hint="eastAsia" w:asciiTheme="minorEastAsia" w:hAnsiTheme="minorEastAsia" w:eastAsiaTheme="minorEastAsia" w:cstheme="minorEastAsia"/>
          <w:b w:val="0"/>
          <w:bCs w:val="0"/>
          <w:kern w:val="2"/>
          <w:sz w:val="21"/>
          <w:szCs w:val="21"/>
          <w:lang w:val="en-US" w:bidi="ar-SA"/>
        </w:rPr>
        <w:t>）</w:t>
      </w:r>
    </w:p>
    <w:p w14:paraId="79E8F754">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0984976">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1.我方已仔细研究了</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项目</w:t>
      </w:r>
      <w:r>
        <w:rPr>
          <w:rFonts w:hint="eastAsia" w:asciiTheme="minorEastAsia" w:hAnsiTheme="minorEastAsia" w:eastAsiaTheme="minorEastAsia" w:cstheme="minorEastAsia"/>
          <w:b w:val="0"/>
          <w:bCs w:val="0"/>
          <w:kern w:val="2"/>
          <w:sz w:val="21"/>
          <w:szCs w:val="21"/>
          <w:lang w:val="en-US" w:bidi="ar-SA"/>
        </w:rPr>
        <w:t>名称）的</w:t>
      </w:r>
      <w:r>
        <w:rPr>
          <w:rFonts w:hint="eastAsia" w:asciiTheme="minorEastAsia" w:hAnsiTheme="minorEastAsia" w:eastAsiaTheme="minorEastAsia" w:cstheme="minorEastAsia"/>
          <w:b w:val="0"/>
          <w:bCs w:val="0"/>
          <w:kern w:val="2"/>
          <w:sz w:val="21"/>
          <w:szCs w:val="21"/>
          <w:lang w:val="en-US" w:eastAsia="zh-CN" w:bidi="ar-SA"/>
        </w:rPr>
        <w:t>采购文件</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采购项目编号</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）的全部内容，</w:t>
      </w:r>
      <w:r>
        <w:rPr>
          <w:rFonts w:hint="eastAsia" w:asciiTheme="minorEastAsia" w:hAnsiTheme="minorEastAsia" w:eastAsiaTheme="minorEastAsia" w:cstheme="minorEastAsia"/>
          <w:b w:val="0"/>
          <w:bCs w:val="0"/>
          <w:kern w:val="2"/>
          <w:sz w:val="21"/>
          <w:szCs w:val="21"/>
          <w:lang w:val="en-US" w:eastAsia="zh-CN" w:bidi="ar-SA"/>
        </w:rPr>
        <w:t>我方投标报价为：</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highlight w:val="none"/>
          <w:lang w:val="en-US" w:bidi="ar-SA"/>
        </w:rPr>
        <w:t>，</w:t>
      </w:r>
      <w:r>
        <w:rPr>
          <w:rFonts w:hint="eastAsia" w:asciiTheme="minorEastAsia" w:hAnsiTheme="minorEastAsia" w:eastAsiaTheme="minorEastAsia" w:cstheme="minorEastAsia"/>
          <w:b w:val="0"/>
          <w:bCs w:val="0"/>
          <w:kern w:val="2"/>
          <w:sz w:val="21"/>
          <w:szCs w:val="21"/>
          <w:highlight w:val="none"/>
          <w:lang w:val="en-US" w:eastAsia="zh-CN" w:bidi="ar-SA"/>
        </w:rPr>
        <w:t>服务期</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r>
        <w:rPr>
          <w:rFonts w:hint="eastAsia" w:asciiTheme="minorEastAsia" w:hAnsiTheme="minorEastAsia" w:eastAsiaTheme="minorEastAsia" w:cstheme="minorEastAsia"/>
          <w:b w:val="0"/>
          <w:bCs w:val="0"/>
          <w:kern w:val="2"/>
          <w:sz w:val="21"/>
          <w:szCs w:val="21"/>
          <w:highlight w:val="none"/>
          <w:lang w:val="en-US" w:bidi="ar-SA"/>
        </w:rPr>
        <w:t>按合同约定完成</w:t>
      </w:r>
      <w:r>
        <w:rPr>
          <w:rFonts w:hint="eastAsia" w:asciiTheme="minorEastAsia" w:hAnsiTheme="minorEastAsia" w:eastAsiaTheme="minorEastAsia" w:cstheme="minorEastAsia"/>
          <w:b w:val="0"/>
          <w:bCs w:val="0"/>
          <w:kern w:val="2"/>
          <w:sz w:val="21"/>
          <w:szCs w:val="21"/>
          <w:highlight w:val="none"/>
          <w:lang w:val="en-US" w:eastAsia="zh-CN" w:bidi="ar-SA"/>
        </w:rPr>
        <w:t>本项目</w:t>
      </w:r>
      <w:r>
        <w:rPr>
          <w:rFonts w:hint="eastAsia" w:asciiTheme="minorEastAsia" w:hAnsiTheme="minorEastAsia" w:eastAsiaTheme="minorEastAsia" w:cstheme="minorEastAsia"/>
          <w:b w:val="0"/>
          <w:bCs w:val="0"/>
          <w:kern w:val="2"/>
          <w:sz w:val="21"/>
          <w:szCs w:val="21"/>
          <w:highlight w:val="none"/>
          <w:lang w:val="en-US" w:bidi="ar-SA"/>
        </w:rPr>
        <w:t>。</w:t>
      </w:r>
    </w:p>
    <w:p w14:paraId="5F259F6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2.一旦我方成交，我方将按照</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w:t>
      </w:r>
      <w:r>
        <w:rPr>
          <w:rFonts w:hint="eastAsia" w:asciiTheme="minorEastAsia" w:hAnsiTheme="minorEastAsia" w:eastAsiaTheme="minorEastAsia" w:cstheme="minorEastAsia"/>
          <w:b w:val="0"/>
          <w:bCs w:val="0"/>
          <w:kern w:val="2"/>
          <w:sz w:val="21"/>
          <w:szCs w:val="21"/>
          <w:lang w:val="en-US" w:eastAsia="zh-CN" w:bidi="ar-SA"/>
        </w:rPr>
        <w:t>工期</w:t>
      </w:r>
      <w:r>
        <w:rPr>
          <w:rFonts w:hint="eastAsia" w:asciiTheme="minorEastAsia" w:hAnsiTheme="minorEastAsia" w:eastAsiaTheme="minorEastAsia" w:cstheme="minorEastAsia"/>
          <w:b w:val="0"/>
          <w:bCs w:val="0"/>
          <w:kern w:val="2"/>
          <w:sz w:val="21"/>
          <w:szCs w:val="21"/>
          <w:lang w:val="en-US" w:bidi="ar-SA"/>
        </w:rPr>
        <w:t>及</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lang w:val="en-US" w:bidi="ar-SA"/>
        </w:rPr>
        <w:t>完成本项目。</w:t>
      </w:r>
    </w:p>
    <w:p w14:paraId="02CAF5D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3.我方郑重承诺，本</w:t>
      </w:r>
      <w:r>
        <w:rPr>
          <w:rFonts w:hint="eastAsia" w:asciiTheme="minorEastAsia" w:hAnsiTheme="minorEastAsia" w:eastAsiaTheme="minorEastAsia" w:cstheme="minorEastAsia"/>
          <w:b w:val="0"/>
          <w:bCs w:val="0"/>
          <w:kern w:val="2"/>
          <w:sz w:val="21"/>
          <w:szCs w:val="21"/>
          <w:lang w:val="en-US" w:eastAsia="zh-CN" w:bidi="ar-SA"/>
        </w:rPr>
        <w:t>投标有效期</w:t>
      </w:r>
      <w:r>
        <w:rPr>
          <w:rFonts w:hint="eastAsia" w:asciiTheme="minorEastAsia" w:hAnsiTheme="minorEastAsia" w:eastAsiaTheme="minorEastAsia" w:cstheme="minorEastAsia"/>
          <w:b w:val="0"/>
          <w:bCs w:val="0"/>
          <w:kern w:val="2"/>
          <w:sz w:val="21"/>
          <w:szCs w:val="21"/>
          <w:lang w:val="en-US" w:bidi="ar-SA"/>
        </w:rPr>
        <w:t>为自</w:t>
      </w:r>
      <w:r>
        <w:rPr>
          <w:rFonts w:hint="eastAsia" w:asciiTheme="minorEastAsia" w:hAnsiTheme="minorEastAsia" w:eastAsiaTheme="minorEastAsia" w:cstheme="minorEastAsia"/>
          <w:b w:val="0"/>
          <w:bCs w:val="0"/>
          <w:kern w:val="2"/>
          <w:sz w:val="21"/>
          <w:szCs w:val="21"/>
          <w:lang w:val="en-US" w:eastAsia="zh-CN" w:bidi="ar-SA"/>
        </w:rPr>
        <w:t>投标截止</w:t>
      </w:r>
      <w:r>
        <w:rPr>
          <w:rFonts w:hint="eastAsia" w:asciiTheme="minorEastAsia" w:hAnsiTheme="minorEastAsia" w:eastAsiaTheme="minorEastAsia" w:cstheme="minorEastAsia"/>
          <w:b w:val="0"/>
          <w:bCs w:val="0"/>
          <w:kern w:val="2"/>
          <w:sz w:val="21"/>
          <w:szCs w:val="21"/>
          <w:lang w:val="en-US" w:bidi="ar-SA"/>
        </w:rPr>
        <w:t>时间起共</w:t>
      </w:r>
      <w:r>
        <w:rPr>
          <w:rFonts w:hint="eastAsia" w:asciiTheme="minorEastAsia" w:hAnsiTheme="minorEastAsia" w:eastAsiaTheme="minorEastAsia" w:cstheme="minorEastAsia"/>
          <w:b w:val="0"/>
          <w:bCs w:val="0"/>
          <w:kern w:val="2"/>
          <w:sz w:val="21"/>
          <w:szCs w:val="21"/>
          <w:u w:val="single"/>
          <w:lang w:val="en-US" w:bidi="ar-SA"/>
        </w:rPr>
        <w:t xml:space="preserve"> 90 </w:t>
      </w:r>
      <w:r>
        <w:rPr>
          <w:rFonts w:hint="eastAsia" w:asciiTheme="minorEastAsia" w:hAnsiTheme="minorEastAsia" w:eastAsiaTheme="minorEastAsia" w:cstheme="minorEastAsia"/>
          <w:b w:val="0"/>
          <w:bCs w:val="0"/>
          <w:kern w:val="2"/>
          <w:sz w:val="21"/>
          <w:szCs w:val="21"/>
          <w:lang w:val="en-US" w:bidi="ar-SA"/>
        </w:rPr>
        <w:t>日历天，在此期间内我方承诺不撤销</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，也不改变报价及</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的实质性内容，一旦我方成为</w:t>
      </w:r>
      <w:r>
        <w:rPr>
          <w:rFonts w:hint="eastAsia" w:asciiTheme="minorEastAsia" w:hAnsiTheme="minorEastAsia" w:eastAsiaTheme="minorEastAsia" w:cstheme="minorEastAsia"/>
          <w:b w:val="0"/>
          <w:bCs w:val="0"/>
          <w:kern w:val="2"/>
          <w:sz w:val="21"/>
          <w:szCs w:val="21"/>
          <w:lang w:val="en-US" w:eastAsia="zh-CN" w:bidi="ar-SA"/>
        </w:rPr>
        <w:t>中标人</w:t>
      </w:r>
      <w:r>
        <w:rPr>
          <w:rFonts w:hint="eastAsia" w:asciiTheme="minorEastAsia" w:hAnsiTheme="minorEastAsia" w:eastAsiaTheme="minorEastAsia" w:cstheme="minorEastAsia"/>
          <w:b w:val="0"/>
          <w:bCs w:val="0"/>
          <w:kern w:val="2"/>
          <w:sz w:val="21"/>
          <w:szCs w:val="21"/>
          <w:lang w:val="en-US" w:bidi="ar-SA"/>
        </w:rPr>
        <w:t>，我方将在</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规定的时间内与贵方签订合同，并受此约束。</w:t>
      </w:r>
    </w:p>
    <w:p w14:paraId="0EE329AE">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4.除非另外达成协议并生效，你方的</w:t>
      </w:r>
      <w:r>
        <w:rPr>
          <w:rFonts w:hint="eastAsia" w:asciiTheme="minorEastAsia" w:hAnsiTheme="minorEastAsia" w:eastAsiaTheme="minorEastAsia" w:cstheme="minorEastAsia"/>
          <w:b w:val="0"/>
          <w:bCs w:val="0"/>
          <w:kern w:val="2"/>
          <w:sz w:val="21"/>
          <w:szCs w:val="21"/>
          <w:lang w:val="en-US" w:eastAsia="zh-CN" w:bidi="ar-SA"/>
        </w:rPr>
        <w:t>成交通知书</w:t>
      </w:r>
      <w:r>
        <w:rPr>
          <w:rFonts w:hint="eastAsia" w:asciiTheme="minorEastAsia" w:hAnsiTheme="minorEastAsia" w:eastAsiaTheme="minorEastAsia" w:cstheme="minorEastAsia"/>
          <w:b w:val="0"/>
          <w:bCs w:val="0"/>
          <w:kern w:val="2"/>
          <w:sz w:val="21"/>
          <w:szCs w:val="21"/>
          <w:lang w:val="en-US" w:bidi="ar-SA"/>
        </w:rPr>
        <w:t>和本</w:t>
      </w:r>
      <w:r>
        <w:rPr>
          <w:rFonts w:hint="eastAsia" w:asciiTheme="minorEastAsia" w:hAnsiTheme="minorEastAsia" w:eastAsiaTheme="minorEastAsia" w:cstheme="minorEastAsia"/>
          <w:b w:val="0"/>
          <w:bCs w:val="0"/>
          <w:kern w:val="2"/>
          <w:sz w:val="21"/>
          <w:szCs w:val="21"/>
          <w:lang w:val="en-US" w:eastAsia="zh-CN" w:bidi="ar-SA"/>
        </w:rPr>
        <w:t>响应函</w:t>
      </w:r>
      <w:r>
        <w:rPr>
          <w:rFonts w:hint="eastAsia" w:asciiTheme="minorEastAsia" w:hAnsiTheme="minorEastAsia" w:eastAsiaTheme="minorEastAsia" w:cstheme="minorEastAsia"/>
          <w:b w:val="0"/>
          <w:bCs w:val="0"/>
          <w:kern w:val="2"/>
          <w:sz w:val="21"/>
          <w:szCs w:val="21"/>
          <w:lang w:val="en-US" w:bidi="ar-SA"/>
        </w:rPr>
        <w:t>将构成约束我们双方的合同。</w:t>
      </w:r>
    </w:p>
    <w:p w14:paraId="50DF442C">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5.我方承担编制</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与递交</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所涉及的一切费用。不管</w:t>
      </w:r>
      <w:r>
        <w:rPr>
          <w:rFonts w:hint="eastAsia" w:asciiTheme="minorEastAsia" w:hAnsiTheme="minorEastAsia" w:eastAsiaTheme="minorEastAsia" w:cstheme="minorEastAsia"/>
          <w:b w:val="0"/>
          <w:bCs w:val="0"/>
          <w:kern w:val="2"/>
          <w:sz w:val="21"/>
          <w:szCs w:val="21"/>
          <w:lang w:val="en-US" w:eastAsia="zh-CN" w:bidi="ar-SA"/>
        </w:rPr>
        <w:t>成交结果</w:t>
      </w:r>
      <w:r>
        <w:rPr>
          <w:rFonts w:hint="eastAsia" w:asciiTheme="minorEastAsia" w:hAnsiTheme="minorEastAsia" w:eastAsiaTheme="minorEastAsia" w:cstheme="minorEastAsia"/>
          <w:b w:val="0"/>
          <w:bCs w:val="0"/>
          <w:kern w:val="2"/>
          <w:sz w:val="21"/>
          <w:szCs w:val="21"/>
          <w:lang w:val="en-US" w:bidi="ar-SA"/>
        </w:rPr>
        <w:t>如何，</w:t>
      </w:r>
      <w:r>
        <w:rPr>
          <w:rFonts w:hint="eastAsia" w:asciiTheme="minorEastAsia" w:hAnsiTheme="minorEastAsia" w:eastAsiaTheme="minorEastAsia" w:cstheme="minorEastAsia"/>
          <w:b w:val="0"/>
          <w:bCs w:val="0"/>
          <w:kern w:val="2"/>
          <w:sz w:val="21"/>
          <w:szCs w:val="21"/>
          <w:lang w:val="en-US" w:eastAsia="zh-CN" w:bidi="ar-SA"/>
        </w:rPr>
        <w:t>采购人</w:t>
      </w:r>
      <w:r>
        <w:rPr>
          <w:rFonts w:hint="eastAsia" w:asciiTheme="minorEastAsia" w:hAnsiTheme="minorEastAsia" w:eastAsiaTheme="minorEastAsia" w:cstheme="minorEastAsia"/>
          <w:b w:val="0"/>
          <w:bCs w:val="0"/>
          <w:kern w:val="2"/>
          <w:sz w:val="21"/>
          <w:szCs w:val="21"/>
          <w:lang w:val="en-US" w:bidi="ar-SA"/>
        </w:rPr>
        <w:t>对上述费用不负任何责任。</w:t>
      </w:r>
    </w:p>
    <w:p w14:paraId="6C52D019">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6.我方在此声明，所递交的</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及有关资料内容完整、真实和准确，且不存在第二章</w:t>
      </w:r>
      <w:r>
        <w:rPr>
          <w:rFonts w:hint="eastAsia" w:asciiTheme="minorEastAsia" w:hAnsiTheme="minorEastAsia" w:eastAsiaTheme="minorEastAsia" w:cstheme="minorEastAsia"/>
          <w:b w:val="0"/>
          <w:bCs w:val="0"/>
          <w:kern w:val="2"/>
          <w:sz w:val="21"/>
          <w:szCs w:val="21"/>
          <w:lang w:val="en-US" w:eastAsia="zh-CN" w:bidi="ar-SA"/>
        </w:rPr>
        <w:t>供应商须知</w:t>
      </w:r>
      <w:r>
        <w:rPr>
          <w:rFonts w:hint="eastAsia" w:asciiTheme="minorEastAsia" w:hAnsiTheme="minorEastAsia" w:eastAsiaTheme="minorEastAsia" w:cstheme="minorEastAsia"/>
          <w:b w:val="0"/>
          <w:bCs w:val="0"/>
          <w:kern w:val="2"/>
          <w:sz w:val="21"/>
          <w:szCs w:val="21"/>
          <w:lang w:val="en-US" w:bidi="ar-SA"/>
        </w:rPr>
        <w:t>第1.4.3款规定的任何一种情形。</w:t>
      </w:r>
    </w:p>
    <w:p w14:paraId="158CAC41">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u w:val="single"/>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7.其他：</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p>
    <w:p w14:paraId="6EE1AAC8">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28EB2D0">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供应商名称</w:t>
      </w:r>
      <w:r>
        <w:rPr>
          <w:rFonts w:hint="eastAsia" w:asciiTheme="minorEastAsia" w:hAnsiTheme="minorEastAsia" w:eastAsiaTheme="minorEastAsia" w:cstheme="minorEastAsia"/>
          <w:b w:val="0"/>
          <w:bCs w:val="0"/>
          <w:kern w:val="2"/>
          <w:sz w:val="21"/>
          <w:szCs w:val="21"/>
          <w:lang w:val="en-US" w:bidi="ar-SA"/>
        </w:rPr>
        <w:t xml:space="preserve">： </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（公章）</w:t>
      </w:r>
    </w:p>
    <w:p w14:paraId="39866B1F">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法定代表人或授权委托代理人：</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（签字或盖章）</w:t>
      </w:r>
    </w:p>
    <w:p w14:paraId="0267705C">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地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39C79A73">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网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0A540382">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电  话：</w:t>
      </w:r>
      <w:r>
        <w:rPr>
          <w:rFonts w:hint="eastAsia" w:asciiTheme="minorEastAsia" w:hAnsiTheme="minorEastAsia" w:eastAsiaTheme="minorEastAsia" w:cstheme="minorEastAsia"/>
          <w:b w:val="0"/>
          <w:bCs w:val="0"/>
          <w:kern w:val="2"/>
          <w:sz w:val="21"/>
          <w:szCs w:val="21"/>
          <w:u w:val="single"/>
          <w:lang w:val="en-US" w:bidi="ar-SA"/>
        </w:rPr>
        <w:t xml:space="preserve">                                 </w:t>
      </w:r>
    </w:p>
    <w:p w14:paraId="4D684387">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传  真：</w:t>
      </w:r>
      <w:r>
        <w:rPr>
          <w:rFonts w:hint="eastAsia" w:asciiTheme="minorEastAsia" w:hAnsiTheme="minorEastAsia" w:eastAsiaTheme="minorEastAsia" w:cstheme="minorEastAsia"/>
          <w:b w:val="0"/>
          <w:bCs w:val="0"/>
          <w:kern w:val="2"/>
          <w:sz w:val="21"/>
          <w:szCs w:val="21"/>
          <w:u w:val="single"/>
          <w:lang w:val="en-US" w:bidi="ar-SA"/>
        </w:rPr>
        <w:t xml:space="preserve">                                 </w:t>
      </w:r>
    </w:p>
    <w:p w14:paraId="641AEEAA">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邮政编码：</w:t>
      </w:r>
      <w:r>
        <w:rPr>
          <w:rFonts w:hint="eastAsia" w:asciiTheme="minorEastAsia" w:hAnsiTheme="minorEastAsia" w:eastAsiaTheme="minorEastAsia" w:cstheme="minorEastAsia"/>
          <w:b w:val="0"/>
          <w:bCs w:val="0"/>
          <w:kern w:val="2"/>
          <w:sz w:val="21"/>
          <w:szCs w:val="21"/>
          <w:u w:val="single"/>
          <w:lang w:val="en-US" w:bidi="ar-SA"/>
        </w:rPr>
        <w:t xml:space="preserve">                               </w:t>
      </w:r>
    </w:p>
    <w:p w14:paraId="4BDDB3B2">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p>
    <w:p w14:paraId="55F10086">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年     月     日</w:t>
      </w:r>
    </w:p>
    <w:p w14:paraId="576B252F">
      <w:pPr>
        <w:pStyle w:val="8"/>
        <w:rPr>
          <w:rFonts w:hint="eastAsia" w:asciiTheme="minorEastAsia" w:hAnsiTheme="minorEastAsia" w:eastAsiaTheme="minorEastAsia" w:cstheme="minorEastAsia"/>
          <w:b w:val="0"/>
          <w:bCs w:val="0"/>
          <w:kern w:val="2"/>
          <w:sz w:val="21"/>
          <w:szCs w:val="21"/>
          <w:lang w:val="en-US" w:bidi="ar-SA"/>
        </w:rPr>
      </w:pPr>
    </w:p>
    <w:p w14:paraId="21F213EE">
      <w:pPr>
        <w:pStyle w:val="13"/>
        <w:rPr>
          <w:rFonts w:hint="eastAsia" w:asciiTheme="minorEastAsia" w:hAnsiTheme="minorEastAsia" w:eastAsiaTheme="minorEastAsia" w:cstheme="minorEastAsia"/>
          <w:b w:val="0"/>
          <w:bCs w:val="0"/>
          <w:kern w:val="2"/>
          <w:sz w:val="21"/>
          <w:szCs w:val="21"/>
          <w:lang w:val="en-US" w:bidi="ar-SA"/>
        </w:rPr>
      </w:pPr>
    </w:p>
    <w:p w14:paraId="3F0EA256">
      <w:pPr>
        <w:rPr>
          <w:rFonts w:hint="eastAsia" w:asciiTheme="minorEastAsia" w:hAnsiTheme="minorEastAsia" w:eastAsiaTheme="minorEastAsia" w:cstheme="minorEastAsia"/>
          <w:b w:val="0"/>
          <w:bCs w:val="0"/>
          <w:kern w:val="2"/>
          <w:sz w:val="21"/>
          <w:szCs w:val="21"/>
          <w:lang w:val="en-US" w:bidi="ar-SA"/>
        </w:rPr>
      </w:pPr>
    </w:p>
    <w:p w14:paraId="6D29FD5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258" w:name="_Toc11847617"/>
      <w:bookmarkStart w:id="259" w:name="_Toc49323589"/>
      <w:bookmarkStart w:id="260" w:name="_Toc80713577"/>
      <w:r>
        <w:rPr>
          <w:rFonts w:hint="eastAsia" w:asciiTheme="minorEastAsia" w:hAnsiTheme="minorEastAsia" w:eastAsiaTheme="minorEastAsia" w:cstheme="minorEastAsia"/>
          <w:b w:val="0"/>
          <w:bCs w:val="0"/>
          <w:kern w:val="2"/>
          <w:sz w:val="32"/>
          <w:szCs w:val="32"/>
          <w:lang w:bidi="ar-SA"/>
        </w:rPr>
        <w:t>二、法定代表人身份证明</w:t>
      </w:r>
      <w:bookmarkEnd w:id="258"/>
      <w:bookmarkEnd w:id="259"/>
      <w:bookmarkEnd w:id="260"/>
    </w:p>
    <w:p w14:paraId="6CC813EC">
      <w:pPr>
        <w:pStyle w:val="13"/>
        <w:tabs>
          <w:tab w:val="left" w:pos="5935"/>
        </w:tabs>
        <w:spacing w:line="360" w:lineRule="auto"/>
        <w:ind w:left="773" w:leftChars="322" w:right="780"/>
        <w:rPr>
          <w:rFonts w:hint="eastAsia" w:asciiTheme="minorEastAsia" w:hAnsiTheme="minorEastAsia" w:eastAsiaTheme="minorEastAsia" w:cstheme="minorEastAsia"/>
          <w:b w:val="0"/>
          <w:bCs w:val="0"/>
        </w:rPr>
      </w:pPr>
    </w:p>
    <w:p w14:paraId="5D714957">
      <w:pPr>
        <w:spacing w:line="480" w:lineRule="auto"/>
        <w:ind w:firstLine="420" w:firstLineChars="200"/>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p>
    <w:p w14:paraId="0DE63569">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单位性质： </w:t>
      </w:r>
      <w:r>
        <w:rPr>
          <w:rFonts w:hint="eastAsia" w:asciiTheme="minorEastAsia" w:hAnsiTheme="minorEastAsia" w:eastAsiaTheme="minorEastAsia" w:cstheme="minorEastAsia"/>
          <w:b w:val="0"/>
          <w:bCs w:val="0"/>
          <w:sz w:val="21"/>
          <w:szCs w:val="21"/>
          <w:u w:val="single"/>
        </w:rPr>
        <w:t xml:space="preserve">                                                </w:t>
      </w:r>
    </w:p>
    <w:p w14:paraId="314A8BA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地    址：</w:t>
      </w:r>
      <w:r>
        <w:rPr>
          <w:rFonts w:hint="eastAsia" w:asciiTheme="minorEastAsia" w:hAnsiTheme="minorEastAsia" w:eastAsiaTheme="minorEastAsia" w:cstheme="minorEastAsia"/>
          <w:b w:val="0"/>
          <w:bCs w:val="0"/>
          <w:sz w:val="21"/>
          <w:szCs w:val="21"/>
          <w:u w:val="single"/>
        </w:rPr>
        <w:t xml:space="preserve">                                                 </w:t>
      </w:r>
    </w:p>
    <w:p w14:paraId="400B0E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p>
    <w:p w14:paraId="6E3FDC4A">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经营期限： </w:t>
      </w:r>
    </w:p>
    <w:p w14:paraId="27D96283">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性别：</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年龄：</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身份证号码：</w:t>
      </w:r>
      <w:r>
        <w:rPr>
          <w:rFonts w:hint="eastAsia" w:asciiTheme="minorEastAsia" w:hAnsiTheme="minorEastAsia" w:eastAsiaTheme="minorEastAsia" w:cstheme="minorEastAsia"/>
          <w:b w:val="0"/>
          <w:bCs w:val="0"/>
          <w:sz w:val="21"/>
          <w:szCs w:val="21"/>
          <w:u w:val="single"/>
        </w:rPr>
        <w:t xml:space="preserve">                      </w:t>
      </w:r>
    </w:p>
    <w:p w14:paraId="2EB4169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w:t>
      </w:r>
    </w:p>
    <w:p w14:paraId="28F7968C">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特此证明。</w:t>
      </w:r>
    </w:p>
    <w:p w14:paraId="05E9E6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附：法定代表人身份证正反面复印件。</w:t>
      </w:r>
    </w:p>
    <w:p w14:paraId="54171B52">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274320</wp:posOffset>
                </wp:positionV>
                <wp:extent cx="2711450" cy="1526540"/>
                <wp:effectExtent l="4445" t="4445" r="12065" b="8255"/>
                <wp:wrapNone/>
                <wp:docPr id="8" name="圆角矩形 8"/>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1.95pt;margin-top:21.6pt;height:120.2pt;width:213.5pt;z-index:251660288;mso-width-relative:page;mso-height-relative:page;" fillcolor="#FFFFFF" filled="t" stroked="t" coordsize="21600,21600" arcsize="0.166666666666667" o:gfxdata="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ZxukdkAAAAJAQAADwAAAAAAAAABACAAAAAiAAAAZHJzL2Rvd25yZXYueG1sUEsBAhQAFAAAAAgA&#10;h07iQLC9MnkkAgAAVgQAAA4AAAAAAAAAAQAgAAAAKAEAAGRycy9lMm9Eb2MueG1sUEsFBgAAAAAG&#10;AAYAWQEAAL4FAAAAAA==&#10;">
                <v:fill on="t" focussize="0,0"/>
                <v:stroke weight="0.25pt" color="#000000" joinstyle="round" dashstyle="dash"/>
                <v:imagedata o:title=""/>
                <o:lock v:ext="edit" aspectratio="f"/>
                <v:textbo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v:textbox>
              </v:roundrect>
            </w:pict>
          </mc:Fallback>
        </mc:AlternateContent>
      </w:r>
    </w:p>
    <w:p w14:paraId="4212835D">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1312" behindDoc="0" locked="0" layoutInCell="1" allowOverlap="1">
                <wp:simplePos x="0" y="0"/>
                <wp:positionH relativeFrom="column">
                  <wp:posOffset>2799080</wp:posOffset>
                </wp:positionH>
                <wp:positionV relativeFrom="paragraph">
                  <wp:posOffset>20320</wp:posOffset>
                </wp:positionV>
                <wp:extent cx="2711450" cy="1526540"/>
                <wp:effectExtent l="4445" t="4445" r="12065" b="8255"/>
                <wp:wrapNone/>
                <wp:docPr id="7" name="圆角矩形 7"/>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CD04702"/>
                          <w:p w14:paraId="51B6B251"/>
                          <w:p w14:paraId="1FF4E071">
                            <w:pPr>
                              <w:jc w:val="center"/>
                              <w:rPr>
                                <w:sz w:val="21"/>
                                <w:szCs w:val="21"/>
                              </w:rPr>
                            </w:pPr>
                            <w:r>
                              <w:rPr>
                                <w:rFonts w:hint="eastAsia"/>
                                <w:sz w:val="21"/>
                                <w:szCs w:val="21"/>
                              </w:rPr>
                              <w:t>法定代表人身份证反面复印件</w:t>
                            </w:r>
                          </w:p>
                        </w:txbxContent>
                      </wps:txbx>
                      <wps:bodyPr upright="1"/>
                    </wps:wsp>
                  </a:graphicData>
                </a:graphic>
              </wp:anchor>
            </w:drawing>
          </mc:Choice>
          <mc:Fallback>
            <w:pict>
              <v:roundrect id="_x0000_s1026" o:spid="_x0000_s1026" o:spt="2" style="position:absolute;left:0pt;margin-left:220.4pt;margin-top:1.6pt;height:120.2pt;width:213.5pt;z-index:251661312;mso-width-relative:page;mso-height-relative:page;" fillcolor="#FFFFFF" filled="t" stroked="t" coordsize="21600,21600" arcsize="0.166666666666667" o:gfxdata="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10;donYAAAACQEAAA8AAAAAAAAAAQAgAAAAIgAAAGRycy9kb3ducmV2LnhtbFBLAQIUABQAAAAIAIdO&#10;4kAgr6HoIwIAAFYEAAAOAAAAAAAAAAEAIAAAACcBAABkcnMvZTJvRG9jLnhtbFBLBQYAAAAABgAG&#10;AFkBAAC8BQAAAAA=&#10;">
                <v:fill on="t" focussize="0,0"/>
                <v:stroke weight="0.25pt" color="#000000" joinstyle="round" dashstyle="dash"/>
                <v:imagedata o:title=""/>
                <o:lock v:ext="edit" aspectratio="f"/>
                <v:textbox>
                  <w:txbxContent>
                    <w:p w14:paraId="4CD04702"/>
                    <w:p w14:paraId="51B6B251"/>
                    <w:p w14:paraId="1FF4E071">
                      <w:pPr>
                        <w:jc w:val="center"/>
                        <w:rPr>
                          <w:sz w:val="21"/>
                          <w:szCs w:val="21"/>
                        </w:rPr>
                      </w:pPr>
                      <w:r>
                        <w:rPr>
                          <w:rFonts w:hint="eastAsia"/>
                          <w:sz w:val="21"/>
                          <w:szCs w:val="21"/>
                        </w:rPr>
                        <w:t>法定代表人身份证反面复印件</w:t>
                      </w:r>
                    </w:p>
                  </w:txbxContent>
                </v:textbox>
              </v:roundrect>
            </w:pict>
          </mc:Fallback>
        </mc:AlternateContent>
      </w:r>
    </w:p>
    <w:p w14:paraId="3605110B">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6BD78E9">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773B99F">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789C08DD">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80BD0D8">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B31FDE4">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DB528D3">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A6D0F4F">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473159C">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供应商名称</w:t>
      </w:r>
      <w:r>
        <w:rPr>
          <w:rFonts w:hint="eastAsia" w:asciiTheme="minorEastAsia" w:hAnsiTheme="minorEastAsia" w:eastAsiaTheme="minorEastAsia" w:cstheme="minorEastAsia"/>
          <w:b w:val="0"/>
          <w:bCs w:val="0"/>
          <w:sz w:val="21"/>
          <w:szCs w:val="21"/>
        </w:rPr>
        <w:t>（公章）：</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w:t>
      </w:r>
    </w:p>
    <w:p w14:paraId="2DB7CE12">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法定代表人或授权委托代理人（签字或盖章）： </w:t>
      </w:r>
      <w:r>
        <w:rPr>
          <w:rFonts w:hint="eastAsia" w:asciiTheme="minorEastAsia" w:hAnsiTheme="minorEastAsia" w:eastAsiaTheme="minorEastAsia" w:cstheme="minorEastAsia"/>
          <w:b w:val="0"/>
          <w:bCs w:val="0"/>
          <w:sz w:val="21"/>
          <w:szCs w:val="21"/>
          <w:u w:val="single"/>
        </w:rPr>
        <w:t xml:space="preserve">         </w:t>
      </w:r>
    </w:p>
    <w:p w14:paraId="58F39624">
      <w:pPr>
        <w:pStyle w:val="13"/>
        <w:spacing w:line="480" w:lineRule="auto"/>
        <w:ind w:left="3402" w:right="62"/>
        <w:jc w:val="right"/>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年     月     日</w:t>
      </w:r>
    </w:p>
    <w:p w14:paraId="794606E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261" w:name="_Toc49323590"/>
      <w:bookmarkStart w:id="262" w:name="_Toc80713578"/>
      <w:bookmarkStart w:id="263" w:name="_Toc11847618"/>
      <w:r>
        <w:rPr>
          <w:rFonts w:hint="eastAsia" w:asciiTheme="minorEastAsia" w:hAnsiTheme="minorEastAsia" w:eastAsiaTheme="minorEastAsia" w:cstheme="minorEastAsia"/>
          <w:b w:val="0"/>
          <w:bCs w:val="0"/>
          <w:kern w:val="2"/>
          <w:sz w:val="32"/>
          <w:szCs w:val="32"/>
          <w:lang w:bidi="ar-SA"/>
        </w:rPr>
        <w:t>三、法定代表人授权书</w:t>
      </w:r>
      <w:bookmarkEnd w:id="261"/>
      <w:bookmarkEnd w:id="262"/>
      <w:bookmarkEnd w:id="263"/>
    </w:p>
    <w:p w14:paraId="28B12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本人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（姓名)系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名称)的法定代表人，现委托（姓名)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为我方代理人。代理人根据授权，以我方名义签署、澄清、说明、补正、递交、撤回、修改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（项目名称)</w:t>
      </w:r>
      <w:r>
        <w:rPr>
          <w:rFonts w:hint="eastAsia" w:asciiTheme="minorEastAsia" w:hAnsiTheme="minorEastAsia" w:eastAsiaTheme="minorEastAsia" w:cstheme="minorEastAsia"/>
          <w:b w:val="0"/>
          <w:bCs w:val="0"/>
          <w:sz w:val="21"/>
          <w:szCs w:val="21"/>
          <w:lang w:eastAsia="zh-CN"/>
        </w:rPr>
        <w:t>响应文件</w:t>
      </w:r>
      <w:r>
        <w:rPr>
          <w:rFonts w:hint="eastAsia" w:asciiTheme="minorEastAsia" w:hAnsiTheme="minorEastAsia" w:eastAsiaTheme="minorEastAsia" w:cstheme="minorEastAsia"/>
          <w:b w:val="0"/>
          <w:bCs w:val="0"/>
          <w:sz w:val="21"/>
          <w:szCs w:val="21"/>
        </w:rPr>
        <w:t>、签订合同和处理有关事宜，其法律后果由我方承担。</w:t>
      </w:r>
    </w:p>
    <w:p w14:paraId="20809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委托期限：</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p>
    <w:p w14:paraId="57C27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代理人无转委托权。</w:t>
      </w:r>
    </w:p>
    <w:p w14:paraId="795D2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附：法定代表人及委托代理人身份证正反面复印件。</w:t>
      </w:r>
    </w:p>
    <w:p w14:paraId="2F67552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2F068E">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3360" behindDoc="0" locked="0" layoutInCell="1" allowOverlap="1">
                <wp:simplePos x="0" y="0"/>
                <wp:positionH relativeFrom="column">
                  <wp:posOffset>2813050</wp:posOffset>
                </wp:positionH>
                <wp:positionV relativeFrom="paragraph">
                  <wp:posOffset>-133985</wp:posOffset>
                </wp:positionV>
                <wp:extent cx="2711450" cy="1526540"/>
                <wp:effectExtent l="4445" t="4445" r="12065" b="8255"/>
                <wp:wrapNone/>
                <wp:docPr id="4" name="圆角矩形 4"/>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wps:txbx>
                      <wps:bodyPr upright="1"/>
                    </wps:wsp>
                  </a:graphicData>
                </a:graphic>
              </wp:anchor>
            </w:drawing>
          </mc:Choice>
          <mc:Fallback>
            <w:pict>
              <v:roundrect id="_x0000_s1026" o:spid="_x0000_s1026" o:spt="2" style="position:absolute;left:0pt;margin-left:221.5pt;margin-top:-10.55pt;height:120.2pt;width:213.5pt;z-index:251663360;mso-width-relative:page;mso-height-relative:page;" fillcolor="#FFFFFF" filled="t" stroked="t" coordsize="21600,21600" arcsize="0.166666666666667" o:gfxdata="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EatL/bAAAACwEAAA8AAAAAAAAAAQAgAAAAIgAAAGRycy9kb3ducmV2LnhtbFBLAQIUABQAAAAI&#10;AIdO4kDlVJSqIwIAAFYEAAAOAAAAAAAAAAEAIAAAACoBAABkcnMvZTJvRG9jLnhtbFBLBQYAAAAA&#10;BgAGAFkBAAC/BQAAAAA=&#10;">
                <v:fill on="t" focussize="0,0"/>
                <v:stroke weight="0.25pt" color="#000000" joinstyle="round" dashstyle="dash"/>
                <v:imagedata o:title=""/>
                <o:lock v:ext="edit" aspectratio="f"/>
                <v:textbo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v:textbox>
              </v:roundrect>
            </w:pict>
          </mc:Fallback>
        </mc:AlternateContent>
      </w:r>
    </w:p>
    <w:p w14:paraId="26BBB4BF">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-387985</wp:posOffset>
                </wp:positionV>
                <wp:extent cx="2711450" cy="1526540"/>
                <wp:effectExtent l="4445" t="4445" r="12065" b="8255"/>
                <wp:wrapNone/>
                <wp:docPr id="9" name="圆角矩形 9"/>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0.85pt;margin-top:-30.55pt;height:120.2pt;width:213.5pt;z-index:251662336;mso-width-relative:page;mso-height-relative:page;" fillcolor="#FFFFFF" filled="t" stroked="t" coordsize="21600,21600" arcsize="0.166666666666667" o:gfxdata="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5HOLnaAAAACgEAAA8AAAAAAAAAAQAgAAAAIgAAAGRycy9kb3ducmV2LnhtbFBLAQIUABQAAAAI&#10;AIdO4kDMFvHxJAIAAFYEAAAOAAAAAAAAAAEAIAAAACkBAABkcnMvZTJvRG9jLnhtbFBLBQYAAAAA&#10;BgAGAFkBAAC/BQAAAAA=&#10;">
                <v:fill on="t" focussize="0,0"/>
                <v:stroke weight="0.25pt" color="#000000" joinstyle="round" dashstyle="dash"/>
                <v:imagedata o:title=""/>
                <o:lock v:ext="edit" aspectratio="f"/>
                <v:textbo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v:textbox>
              </v:roundrect>
            </w:pict>
          </mc:Fallback>
        </mc:AlternateContent>
      </w:r>
    </w:p>
    <w:p w14:paraId="48AA1F05">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A7AFFA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4BCFE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BFD043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6CF397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49E2466">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-176530</wp:posOffset>
                </wp:positionV>
                <wp:extent cx="2711450" cy="1526540"/>
                <wp:effectExtent l="4445" t="4445" r="12065" b="8255"/>
                <wp:wrapNone/>
                <wp:docPr id="10" name="圆角矩形 10"/>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wps:txbx>
                      <wps:bodyPr upright="1"/>
                    </wps:wsp>
                  </a:graphicData>
                </a:graphic>
              </wp:anchor>
            </w:drawing>
          </mc:Choice>
          <mc:Fallback>
            <w:pict>
              <v:roundrect id="_x0000_s1026" o:spid="_x0000_s1026" o:spt="2" style="position:absolute;left:0pt;margin-left:-0.85pt;margin-top:-13.9pt;height:120.2pt;width:213.5pt;z-index:251664384;mso-width-relative:page;mso-height-relative:page;" fillcolor="#FFFFFF" filled="t" stroked="t" coordsize="21600,21600" arcsize="0.166666666666667" o:gfxdata="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BrVlzaAAAACgEAAA8AAAAAAAAAAQAgAAAAIgAAAGRycy9kb3ducmV2LnhtbFBLAQIUABQAAAAI&#10;AIdO4kBkmYAeJAIAAFgEAAAOAAAAAAAAAAEAIAAAACkBAABkcnMvZTJvRG9jLnhtbFBLBQYAAAAA&#10;BgAGAFkBAAC/BQAAAAA=&#10;">
                <v:fill on="t" focussize="0,0"/>
                <v:stroke weight="0.25pt" color="#000000" joinstyle="round" dashstyle="dash"/>
                <v:imagedata o:title=""/>
                <o:lock v:ext="edit" aspectratio="f"/>
                <v:textbo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v:textbox>
              </v:roundrect>
            </w:pict>
          </mc:Fallback>
        </mc:AlternateContent>
      </w:r>
    </w:p>
    <w:p w14:paraId="6D370E71">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5408" behindDoc="0" locked="0" layoutInCell="1" allowOverlap="1">
                <wp:simplePos x="0" y="0"/>
                <wp:positionH relativeFrom="column">
                  <wp:posOffset>2813050</wp:posOffset>
                </wp:positionH>
                <wp:positionV relativeFrom="paragraph">
                  <wp:posOffset>-430530</wp:posOffset>
                </wp:positionV>
                <wp:extent cx="2711450" cy="1526540"/>
                <wp:effectExtent l="4445" t="4445" r="12065" b="8255"/>
                <wp:wrapNone/>
                <wp:docPr id="11" name="圆角矩形 11"/>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wps:txbx>
                      <wps:bodyPr upright="1"/>
                    </wps:wsp>
                  </a:graphicData>
                </a:graphic>
              </wp:anchor>
            </w:drawing>
          </mc:Choice>
          <mc:Fallback>
            <w:pict>
              <v:roundrect id="_x0000_s1026" o:spid="_x0000_s1026" o:spt="2" style="position:absolute;left:0pt;margin-left:221.5pt;margin-top:-33.9pt;height:120.2pt;width:213.5pt;z-index:251665408;mso-width-relative:page;mso-height-relative:page;" fillcolor="#FFFFFF" filled="t" stroked="t" coordsize="21600,21600" arcsize="0.166666666666667" o:gfxdata="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tpa2wAAAAsBAAAPAAAAAAAAAAEAIAAAACIAAABkcnMvZG93bnJldi54bWxQSwECFAAUAAAA&#10;CACHTuJAXiA8iyQCAABYBAAADgAAAAAAAAABACAAAAAqAQAAZHJzL2Uyb0RvYy54bWxQSwUGAAAA&#10;AAYABgBZAQAAwAUAAAAA&#10;">
                <v:fill on="t" focussize="0,0"/>
                <v:stroke weight="0.25pt" color="#000000" joinstyle="round" dashstyle="dash"/>
                <v:imagedata o:title=""/>
                <o:lock v:ext="edit" aspectratio="f"/>
                <v:textbo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v:textbox>
              </v:roundrect>
            </w:pict>
          </mc:Fallback>
        </mc:AlternateContent>
      </w:r>
    </w:p>
    <w:p w14:paraId="37E426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F8324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023FD2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E887D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DAA2C7">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w:t>
      </w:r>
      <w:r>
        <w:rPr>
          <w:rFonts w:hint="eastAsia" w:asciiTheme="minorEastAsia" w:hAnsiTheme="minorEastAsia" w:eastAsiaTheme="minorEastAsia" w:cstheme="minorEastAsia"/>
          <w:b w:val="0"/>
          <w:bCs w:val="0"/>
          <w:sz w:val="21"/>
          <w:szCs w:val="21"/>
          <w:lang w:eastAsia="zh-CN"/>
        </w:rPr>
        <w:t>单位公章</w:t>
      </w:r>
      <w:r>
        <w:rPr>
          <w:rFonts w:hint="eastAsia" w:asciiTheme="minorEastAsia" w:hAnsiTheme="minorEastAsia" w:eastAsiaTheme="minorEastAsia" w:cstheme="minorEastAsia"/>
          <w:b w:val="0"/>
          <w:bCs w:val="0"/>
          <w:sz w:val="21"/>
          <w:szCs w:val="21"/>
        </w:rPr>
        <w:t>)</w:t>
      </w:r>
    </w:p>
    <w:p w14:paraId="370C0FEE">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1650A83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59F63D63">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委托代理人：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4453C0C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05C2CB4D">
      <w:pPr>
        <w:pStyle w:val="13"/>
        <w:spacing w:line="480" w:lineRule="auto"/>
        <w:ind w:left="2835" w:right="62"/>
        <w:jc w:val="righ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1"/>
          <w:szCs w:val="21"/>
        </w:rPr>
        <w:t xml:space="preserve">  </w:t>
      </w:r>
      <w:bookmarkStart w:id="264" w:name="第08章投标文件格式04"/>
      <w:bookmarkEnd w:id="264"/>
      <w:r>
        <w:rPr>
          <w:rFonts w:hint="eastAsia" w:asciiTheme="minorEastAsia" w:hAnsiTheme="minorEastAsia" w:eastAsiaTheme="minorEastAsia" w:cstheme="minorEastAsia"/>
          <w:b w:val="0"/>
          <w:bCs w:val="0"/>
          <w:sz w:val="21"/>
          <w:szCs w:val="21"/>
        </w:rPr>
        <w:t xml:space="preserve">      年    月    日</w:t>
      </w:r>
    </w:p>
    <w:p w14:paraId="4F18D8C4">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265" w:name="_Toc11847619"/>
      <w:r>
        <w:rPr>
          <w:rFonts w:hint="eastAsia" w:asciiTheme="minorEastAsia" w:hAnsiTheme="minorEastAsia" w:eastAsiaTheme="minorEastAsia" w:cstheme="minorEastAsia"/>
          <w:b w:val="0"/>
          <w:bCs w:val="0"/>
        </w:rPr>
        <w:br w:type="page"/>
      </w:r>
      <w:bookmarkStart w:id="266" w:name="_Toc80713579"/>
      <w:bookmarkStart w:id="267" w:name="_Toc49323588"/>
      <w:r>
        <w:rPr>
          <w:rFonts w:hint="eastAsia" w:asciiTheme="minorEastAsia" w:hAnsiTheme="minorEastAsia" w:eastAsiaTheme="minorEastAsia" w:cstheme="minorEastAsia"/>
          <w:b w:val="0"/>
          <w:bCs w:val="0"/>
          <w:kern w:val="2"/>
          <w:sz w:val="32"/>
          <w:szCs w:val="32"/>
          <w:lang w:bidi="ar-SA"/>
        </w:rPr>
        <w:t>四、</w:t>
      </w:r>
      <w:bookmarkEnd w:id="266"/>
      <w:bookmarkEnd w:id="267"/>
      <w:r>
        <w:rPr>
          <w:rFonts w:hint="eastAsia" w:asciiTheme="minorEastAsia" w:hAnsiTheme="minorEastAsia" w:eastAsiaTheme="minorEastAsia" w:cstheme="minorEastAsia"/>
          <w:b w:val="0"/>
          <w:bCs w:val="0"/>
          <w:kern w:val="2"/>
          <w:sz w:val="32"/>
          <w:szCs w:val="32"/>
          <w:lang w:eastAsia="zh-CN" w:bidi="ar-SA"/>
        </w:rPr>
        <w:t>投标一览表</w:t>
      </w:r>
    </w:p>
    <w:p w14:paraId="015E912C">
      <w:pPr>
        <w:widowControl/>
        <w:spacing w:line="360" w:lineRule="auto"/>
        <w:rPr>
          <w:rFonts w:hint="eastAsia" w:asciiTheme="minorEastAsia" w:hAnsiTheme="minorEastAsia" w:eastAsiaTheme="minorEastAsia" w:cstheme="minorEastAsia"/>
          <w:b w:val="0"/>
          <w:bCs w:val="0"/>
          <w:sz w:val="21"/>
          <w:szCs w:val="21"/>
        </w:rPr>
      </w:pPr>
    </w:p>
    <w:p w14:paraId="43526F84">
      <w:pPr>
        <w:widowControl/>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项目名称：</w:t>
      </w:r>
    </w:p>
    <w:p w14:paraId="74CAFFE6">
      <w:pPr>
        <w:widowControl/>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采购项目编号</w:t>
      </w:r>
      <w:r>
        <w:rPr>
          <w:rFonts w:hint="eastAsia" w:asciiTheme="minorEastAsia" w:hAnsiTheme="minorEastAsia" w:eastAsiaTheme="minorEastAsia" w:cstheme="minorEastAsia"/>
          <w:b w:val="0"/>
          <w:bCs w:val="0"/>
          <w:sz w:val="21"/>
          <w:szCs w:val="21"/>
        </w:rPr>
        <w:t>：</w:t>
      </w:r>
    </w:p>
    <w:tbl>
      <w:tblPr>
        <w:tblStyle w:val="26"/>
        <w:tblpPr w:leftFromText="180" w:rightFromText="180" w:vertAnchor="text" w:horzAnchor="margin" w:tblpXSpec="center" w:tblpY="585"/>
        <w:tblW w:w="4997"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639"/>
        <w:gridCol w:w="2554"/>
        <w:gridCol w:w="1974"/>
        <w:gridCol w:w="1293"/>
        <w:gridCol w:w="1153"/>
        <w:gridCol w:w="1153"/>
        <w:gridCol w:w="1082"/>
      </w:tblGrid>
      <w:tr w14:paraId="3E0E09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325" w:type="pct"/>
            <w:noWrap w:val="0"/>
            <w:vAlign w:val="center"/>
          </w:tcPr>
          <w:p w14:paraId="1B93F9A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序号</w:t>
            </w:r>
          </w:p>
        </w:tc>
        <w:tc>
          <w:tcPr>
            <w:tcW w:w="1296" w:type="pct"/>
            <w:noWrap w:val="0"/>
            <w:vAlign w:val="center"/>
          </w:tcPr>
          <w:p w14:paraId="715AEB12">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招标范围</w:t>
            </w:r>
          </w:p>
        </w:tc>
        <w:tc>
          <w:tcPr>
            <w:tcW w:w="1002" w:type="pct"/>
            <w:noWrap w:val="0"/>
            <w:vAlign w:val="center"/>
          </w:tcPr>
          <w:p w14:paraId="15A17697">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报价</w:t>
            </w:r>
          </w:p>
        </w:tc>
        <w:tc>
          <w:tcPr>
            <w:tcW w:w="656" w:type="pct"/>
            <w:noWrap w:val="0"/>
            <w:vAlign w:val="center"/>
          </w:tcPr>
          <w:p w14:paraId="3F767414">
            <w:pPr>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服务地点</w:t>
            </w:r>
          </w:p>
        </w:tc>
        <w:tc>
          <w:tcPr>
            <w:tcW w:w="585" w:type="pct"/>
            <w:noWrap w:val="0"/>
            <w:vAlign w:val="center"/>
          </w:tcPr>
          <w:p w14:paraId="6E487FB8">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服务地点</w:t>
            </w:r>
          </w:p>
        </w:tc>
        <w:tc>
          <w:tcPr>
            <w:tcW w:w="585" w:type="pct"/>
            <w:noWrap w:val="0"/>
            <w:vAlign w:val="center"/>
          </w:tcPr>
          <w:p w14:paraId="3102B828">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val="en-US" w:eastAsia="zh-CN"/>
              </w:rPr>
              <w:t>要求</w:t>
            </w:r>
          </w:p>
        </w:tc>
        <w:tc>
          <w:tcPr>
            <w:tcW w:w="549" w:type="pct"/>
            <w:noWrap w:val="0"/>
            <w:vAlign w:val="center"/>
          </w:tcPr>
          <w:p w14:paraId="5820703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tc>
      </w:tr>
      <w:tr w14:paraId="3C6879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325" w:type="pct"/>
            <w:noWrap w:val="0"/>
            <w:vAlign w:val="center"/>
          </w:tcPr>
          <w:p w14:paraId="196AAC2A">
            <w:pPr>
              <w:spacing w:line="360" w:lineRule="auto"/>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1296" w:type="pct"/>
            <w:noWrap w:val="0"/>
            <w:vAlign w:val="center"/>
          </w:tcPr>
          <w:p w14:paraId="107AF650">
            <w:pPr>
              <w:spacing w:line="240" w:lineRule="auto"/>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呼和浩特市银河北街（云中路-好人公园）新建污水管道工程勘察服务</w:t>
            </w:r>
          </w:p>
        </w:tc>
        <w:tc>
          <w:tcPr>
            <w:tcW w:w="1002" w:type="pct"/>
            <w:noWrap w:val="0"/>
            <w:vAlign w:val="center"/>
          </w:tcPr>
          <w:p w14:paraId="3DA8A4CF">
            <w:pPr>
              <w:spacing w:line="240" w:lineRule="auto"/>
              <w:jc w:val="center"/>
              <w:rPr>
                <w:rFonts w:hint="eastAsia" w:asciiTheme="minorEastAsia" w:hAnsiTheme="minorEastAsia" w:eastAsiaTheme="minorEastAsia" w:cstheme="minorEastAsia"/>
                <w:b w:val="0"/>
                <w:bCs w:val="0"/>
                <w:sz w:val="21"/>
                <w:szCs w:val="21"/>
                <w:lang w:val="en-US" w:eastAsia="zh-CN"/>
              </w:rPr>
            </w:pPr>
          </w:p>
        </w:tc>
        <w:tc>
          <w:tcPr>
            <w:tcW w:w="656" w:type="pct"/>
            <w:noWrap w:val="0"/>
            <w:vAlign w:val="center"/>
          </w:tcPr>
          <w:p w14:paraId="778CC7A6">
            <w:pPr>
              <w:spacing w:line="360" w:lineRule="auto"/>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自合同签订之日起至项目竣工验收合格之日止</w:t>
            </w:r>
          </w:p>
        </w:tc>
        <w:tc>
          <w:tcPr>
            <w:tcW w:w="585" w:type="pct"/>
            <w:noWrap w:val="0"/>
            <w:vAlign w:val="center"/>
          </w:tcPr>
          <w:p w14:paraId="4D8D15B8">
            <w:pPr>
              <w:spacing w:line="360" w:lineRule="auto"/>
              <w:jc w:val="center"/>
              <w:rPr>
                <w:rFonts w:hint="eastAsia" w:asciiTheme="minorEastAsia" w:hAnsiTheme="minorEastAsia" w:eastAsiaTheme="minorEastAsia" w:cstheme="minorEastAsia"/>
                <w:b w:val="0"/>
                <w:bCs w:val="0"/>
                <w:sz w:val="21"/>
                <w:szCs w:val="21"/>
              </w:rPr>
            </w:pPr>
          </w:p>
        </w:tc>
        <w:tc>
          <w:tcPr>
            <w:tcW w:w="585" w:type="pct"/>
            <w:noWrap w:val="0"/>
            <w:vAlign w:val="center"/>
          </w:tcPr>
          <w:p w14:paraId="1BF74513">
            <w:pPr>
              <w:spacing w:line="360" w:lineRule="auto"/>
              <w:jc w:val="center"/>
              <w:rPr>
                <w:rFonts w:hint="eastAsia" w:asciiTheme="minorEastAsia" w:hAnsiTheme="minorEastAsia" w:eastAsiaTheme="minorEastAsia" w:cstheme="minorEastAsia"/>
                <w:b w:val="0"/>
                <w:bCs w:val="0"/>
                <w:sz w:val="21"/>
                <w:szCs w:val="21"/>
              </w:rPr>
            </w:pPr>
          </w:p>
        </w:tc>
        <w:tc>
          <w:tcPr>
            <w:tcW w:w="549" w:type="pct"/>
            <w:noWrap w:val="0"/>
            <w:vAlign w:val="center"/>
          </w:tcPr>
          <w:p w14:paraId="1B2D0DC4">
            <w:pPr>
              <w:spacing w:line="240" w:lineRule="auto"/>
              <w:jc w:val="center"/>
              <w:rPr>
                <w:rFonts w:hint="eastAsia" w:asciiTheme="minorEastAsia" w:hAnsiTheme="minorEastAsia" w:eastAsiaTheme="minorEastAsia" w:cstheme="minorEastAsia"/>
                <w:b w:val="0"/>
                <w:bCs w:val="0"/>
                <w:sz w:val="21"/>
                <w:szCs w:val="21"/>
              </w:rPr>
            </w:pPr>
          </w:p>
        </w:tc>
      </w:tr>
    </w:tbl>
    <w:p w14:paraId="1CC89129">
      <w:pPr>
        <w:widowControl/>
        <w:spacing w:line="360" w:lineRule="auto"/>
        <w:rPr>
          <w:rFonts w:hint="eastAsia" w:asciiTheme="minorEastAsia" w:hAnsiTheme="minorEastAsia" w:eastAsiaTheme="minorEastAsia" w:cstheme="minorEastAsia"/>
          <w:b w:val="0"/>
          <w:bCs w:val="0"/>
          <w:sz w:val="21"/>
          <w:szCs w:val="21"/>
        </w:rPr>
      </w:pPr>
    </w:p>
    <w:p w14:paraId="3EDEA7A2">
      <w:pPr>
        <w:widowControl/>
        <w:spacing w:line="360" w:lineRule="auto"/>
        <w:rPr>
          <w:rFonts w:hint="eastAsia" w:asciiTheme="minorEastAsia" w:hAnsiTheme="minorEastAsia" w:eastAsiaTheme="minorEastAsia" w:cstheme="minorEastAsia"/>
          <w:b w:val="0"/>
          <w:bCs w:val="0"/>
          <w:sz w:val="21"/>
          <w:szCs w:val="21"/>
          <w:lang w:val="en-US" w:eastAsia="zh-CN"/>
        </w:rPr>
      </w:pPr>
    </w:p>
    <w:p w14:paraId="66B319F0">
      <w:pPr>
        <w:widowControl/>
        <w:spacing w:line="36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注：工程量清单附后</w:t>
      </w:r>
    </w:p>
    <w:p w14:paraId="58D17FDC">
      <w:pPr>
        <w:widowControl/>
        <w:spacing w:line="360" w:lineRule="auto"/>
        <w:rPr>
          <w:rFonts w:hint="eastAsia" w:asciiTheme="minorEastAsia" w:hAnsiTheme="minorEastAsia" w:eastAsiaTheme="minorEastAsia" w:cstheme="minorEastAsia"/>
          <w:b w:val="0"/>
          <w:bCs w:val="0"/>
          <w:sz w:val="21"/>
          <w:szCs w:val="21"/>
        </w:rPr>
      </w:pPr>
    </w:p>
    <w:p w14:paraId="7F476E10">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供应商名称</w:t>
      </w:r>
      <w:r>
        <w:rPr>
          <w:rFonts w:hint="eastAsia" w:asciiTheme="minorEastAsia" w:hAnsiTheme="minorEastAsia" w:eastAsiaTheme="minorEastAsia" w:cstheme="minorEastAsia"/>
          <w:b w:val="0"/>
          <w:bCs w:val="0"/>
          <w:sz w:val="21"/>
          <w:szCs w:val="21"/>
        </w:rPr>
        <w:t>（公章）：</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w:t>
      </w:r>
    </w:p>
    <w:p w14:paraId="36C7C3A5">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法定代表人或授权委托代理人（签字或盖章）： </w:t>
      </w:r>
      <w:r>
        <w:rPr>
          <w:rFonts w:hint="eastAsia" w:asciiTheme="minorEastAsia" w:hAnsiTheme="minorEastAsia" w:eastAsiaTheme="minorEastAsia" w:cstheme="minorEastAsia"/>
          <w:b w:val="0"/>
          <w:bCs w:val="0"/>
          <w:sz w:val="21"/>
          <w:szCs w:val="21"/>
          <w:u w:val="single"/>
        </w:rPr>
        <w:t xml:space="preserve">         </w:t>
      </w:r>
    </w:p>
    <w:p w14:paraId="648E38C0">
      <w:pPr>
        <w:pStyle w:val="13"/>
        <w:spacing w:line="480" w:lineRule="auto"/>
        <w:ind w:left="3402" w:right="62"/>
        <w:jc w:val="righ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日</w:t>
      </w:r>
    </w:p>
    <w:p w14:paraId="3038A709">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r>
        <w:rPr>
          <w:rFonts w:hint="eastAsia" w:asciiTheme="minorEastAsia" w:hAnsiTheme="minorEastAsia" w:eastAsiaTheme="minorEastAsia" w:cstheme="minorEastAsia"/>
          <w:b w:val="0"/>
          <w:bCs w:val="0"/>
          <w:sz w:val="21"/>
          <w:szCs w:val="21"/>
        </w:rPr>
        <w:br w:type="page"/>
      </w:r>
      <w:bookmarkEnd w:id="265"/>
      <w:bookmarkStart w:id="268" w:name="_Toc80713581"/>
      <w:bookmarkStart w:id="269" w:name="_Toc49323593"/>
      <w:bookmarkStart w:id="270" w:name="_Toc11847622"/>
      <w:r>
        <w:rPr>
          <w:rFonts w:hint="eastAsia" w:asciiTheme="minorEastAsia" w:hAnsiTheme="minorEastAsia" w:eastAsiaTheme="minorEastAsia" w:cstheme="minorEastAsia"/>
          <w:b w:val="0"/>
          <w:bCs w:val="0"/>
          <w:kern w:val="2"/>
          <w:sz w:val="32"/>
          <w:szCs w:val="32"/>
          <w:lang w:val="en-US" w:eastAsia="zh-CN" w:bidi="ar-SA"/>
        </w:rPr>
        <w:t>五</w:t>
      </w:r>
      <w:r>
        <w:rPr>
          <w:rFonts w:hint="eastAsia" w:asciiTheme="minorEastAsia" w:hAnsiTheme="minorEastAsia" w:eastAsiaTheme="minorEastAsia" w:cstheme="minorEastAsia"/>
          <w:b w:val="0"/>
          <w:bCs w:val="0"/>
          <w:kern w:val="2"/>
          <w:sz w:val="32"/>
          <w:szCs w:val="32"/>
          <w:lang w:bidi="ar-SA"/>
        </w:rPr>
        <w:t>、</w:t>
      </w:r>
      <w:bookmarkEnd w:id="268"/>
      <w:bookmarkEnd w:id="269"/>
      <w:bookmarkEnd w:id="270"/>
      <w:r>
        <w:rPr>
          <w:rFonts w:hint="eastAsia" w:asciiTheme="minorEastAsia" w:hAnsiTheme="minorEastAsia" w:eastAsiaTheme="minorEastAsia" w:cstheme="minorEastAsia"/>
          <w:b w:val="0"/>
          <w:bCs w:val="0"/>
          <w:kern w:val="2"/>
          <w:sz w:val="32"/>
          <w:szCs w:val="32"/>
          <w:lang w:val="en-US" w:eastAsia="zh-CN" w:bidi="ar-SA"/>
        </w:rPr>
        <w:t>技术方案</w:t>
      </w:r>
    </w:p>
    <w:p w14:paraId="73E00B1F">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w:t>
      </w:r>
      <w:r>
        <w:rPr>
          <w:rFonts w:hint="eastAsia" w:asciiTheme="minorEastAsia" w:hAnsiTheme="minorEastAsia" w:eastAsiaTheme="minorEastAsia" w:cstheme="minorEastAsia"/>
          <w:b w:val="0"/>
          <w:bCs w:val="0"/>
          <w:kern w:val="2"/>
          <w:sz w:val="21"/>
          <w:szCs w:val="21"/>
          <w:lang w:val="en-US" w:bidi="ar-SA"/>
        </w:rPr>
        <w:t>应根据有关规定，针对本</w:t>
      </w:r>
      <w:r>
        <w:rPr>
          <w:rFonts w:hint="eastAsia" w:asciiTheme="minorEastAsia" w:hAnsiTheme="minorEastAsia" w:eastAsiaTheme="minorEastAsia" w:cstheme="minorEastAsia"/>
          <w:b w:val="0"/>
          <w:bCs w:val="0"/>
          <w:kern w:val="2"/>
          <w:sz w:val="21"/>
          <w:szCs w:val="21"/>
          <w:lang w:val="en-US" w:eastAsia="zh-CN" w:bidi="ar-SA"/>
        </w:rPr>
        <w:t>采购项目</w:t>
      </w:r>
      <w:r>
        <w:rPr>
          <w:rFonts w:hint="eastAsia" w:asciiTheme="minorEastAsia" w:hAnsiTheme="minorEastAsia" w:eastAsiaTheme="minorEastAsia" w:cstheme="minorEastAsia"/>
          <w:b w:val="0"/>
          <w:bCs w:val="0"/>
          <w:kern w:val="2"/>
          <w:sz w:val="21"/>
          <w:szCs w:val="21"/>
          <w:lang w:val="en-US" w:bidi="ar-SA"/>
        </w:rPr>
        <w:t>的特点和工作经验，对委托任务的目的和工作范围的理解，合理制定本项目</w:t>
      </w:r>
      <w:r>
        <w:rPr>
          <w:rFonts w:hint="eastAsia" w:asciiTheme="minorEastAsia" w:hAnsiTheme="minorEastAsia" w:eastAsiaTheme="minorEastAsia" w:cstheme="minorEastAsia"/>
          <w:b w:val="0"/>
          <w:bCs w:val="0"/>
          <w:kern w:val="2"/>
          <w:sz w:val="21"/>
          <w:szCs w:val="21"/>
          <w:lang w:val="en-US" w:eastAsia="zh-CN" w:bidi="ar-SA"/>
        </w:rPr>
        <w:t>技术方案</w:t>
      </w:r>
      <w:r>
        <w:rPr>
          <w:rFonts w:hint="eastAsia" w:asciiTheme="minorEastAsia" w:hAnsiTheme="minorEastAsia" w:eastAsiaTheme="minorEastAsia" w:cstheme="minorEastAsia"/>
          <w:b w:val="0"/>
          <w:bCs w:val="0"/>
          <w:kern w:val="2"/>
          <w:sz w:val="21"/>
          <w:szCs w:val="21"/>
          <w:lang w:val="en-US" w:bidi="ar-SA"/>
        </w:rPr>
        <w:t>。（格式自拟）</w:t>
      </w:r>
    </w:p>
    <w:p w14:paraId="2E257F5D">
      <w:pPr>
        <w:pStyle w:val="13"/>
        <w:spacing w:line="360" w:lineRule="auto"/>
        <w:ind w:right="60"/>
        <w:rPr>
          <w:rFonts w:hint="eastAsia" w:asciiTheme="minorEastAsia" w:hAnsiTheme="minorEastAsia" w:eastAsiaTheme="minorEastAsia" w:cstheme="minorEastAsia"/>
          <w:b w:val="0"/>
          <w:bCs w:val="0"/>
        </w:rPr>
      </w:pPr>
    </w:p>
    <w:p w14:paraId="3641CE82">
      <w:pPr>
        <w:pStyle w:val="13"/>
        <w:spacing w:line="360" w:lineRule="auto"/>
        <w:ind w:right="60"/>
        <w:rPr>
          <w:rFonts w:hint="eastAsia" w:asciiTheme="minorEastAsia" w:hAnsiTheme="minorEastAsia" w:eastAsiaTheme="minorEastAsia" w:cstheme="minorEastAsia"/>
          <w:b w:val="0"/>
          <w:bCs w:val="0"/>
        </w:rPr>
      </w:pPr>
    </w:p>
    <w:p w14:paraId="7ED0C8A1">
      <w:pPr>
        <w:pStyle w:val="13"/>
        <w:spacing w:line="360" w:lineRule="auto"/>
        <w:ind w:right="60"/>
        <w:rPr>
          <w:rFonts w:hint="eastAsia" w:asciiTheme="minorEastAsia" w:hAnsiTheme="minorEastAsia" w:eastAsiaTheme="minorEastAsia" w:cstheme="minorEastAsia"/>
          <w:b w:val="0"/>
          <w:bCs w:val="0"/>
        </w:rPr>
      </w:pPr>
    </w:p>
    <w:p w14:paraId="1F9B5FBD">
      <w:pPr>
        <w:pStyle w:val="13"/>
        <w:spacing w:line="360" w:lineRule="auto"/>
        <w:ind w:right="60"/>
        <w:rPr>
          <w:rFonts w:hint="eastAsia" w:asciiTheme="minorEastAsia" w:hAnsiTheme="minorEastAsia" w:eastAsiaTheme="minorEastAsia" w:cstheme="minorEastAsia"/>
          <w:b w:val="0"/>
          <w:bCs w:val="0"/>
        </w:rPr>
      </w:pPr>
    </w:p>
    <w:p w14:paraId="4B54F7A5">
      <w:pPr>
        <w:pStyle w:val="13"/>
        <w:spacing w:line="360" w:lineRule="auto"/>
        <w:ind w:right="60"/>
        <w:rPr>
          <w:rFonts w:hint="eastAsia" w:asciiTheme="minorEastAsia" w:hAnsiTheme="minorEastAsia" w:eastAsiaTheme="minorEastAsia" w:cstheme="minorEastAsia"/>
          <w:b w:val="0"/>
          <w:bCs w:val="0"/>
        </w:rPr>
      </w:pPr>
    </w:p>
    <w:p w14:paraId="5CFDD90F">
      <w:pPr>
        <w:pStyle w:val="13"/>
        <w:spacing w:line="360" w:lineRule="auto"/>
        <w:ind w:right="60"/>
        <w:rPr>
          <w:rFonts w:hint="eastAsia" w:asciiTheme="minorEastAsia" w:hAnsiTheme="minorEastAsia" w:eastAsiaTheme="minorEastAsia" w:cstheme="minorEastAsia"/>
          <w:b w:val="0"/>
          <w:bCs w:val="0"/>
        </w:rPr>
      </w:pPr>
    </w:p>
    <w:p w14:paraId="74D4EB4A">
      <w:pPr>
        <w:pStyle w:val="13"/>
        <w:spacing w:line="360" w:lineRule="auto"/>
        <w:ind w:right="60"/>
        <w:rPr>
          <w:rFonts w:hint="eastAsia" w:asciiTheme="minorEastAsia" w:hAnsiTheme="minorEastAsia" w:eastAsiaTheme="minorEastAsia" w:cstheme="minorEastAsia"/>
          <w:b w:val="0"/>
          <w:bCs w:val="0"/>
        </w:rPr>
      </w:pPr>
    </w:p>
    <w:p w14:paraId="3AB6B670">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271" w:name="_Toc11847623"/>
      <w:r>
        <w:rPr>
          <w:rFonts w:hint="eastAsia" w:asciiTheme="minorEastAsia" w:hAnsiTheme="minorEastAsia" w:eastAsiaTheme="minorEastAsia" w:cstheme="minorEastAsia"/>
          <w:b w:val="0"/>
          <w:bCs w:val="0"/>
        </w:rPr>
        <w:br w:type="page"/>
      </w:r>
      <w:bookmarkEnd w:id="271"/>
      <w:bookmarkStart w:id="272" w:name="_Toc80713584"/>
      <w:r>
        <w:rPr>
          <w:rFonts w:hint="eastAsia" w:asciiTheme="minorEastAsia" w:hAnsiTheme="minorEastAsia" w:eastAsiaTheme="minorEastAsia" w:cstheme="minorEastAsia"/>
          <w:b w:val="0"/>
          <w:bCs w:val="0"/>
          <w:lang w:val="en-US" w:eastAsia="zh-CN"/>
        </w:rPr>
        <w:t>六</w:t>
      </w:r>
      <w:r>
        <w:rPr>
          <w:rFonts w:hint="eastAsia" w:asciiTheme="minorEastAsia" w:hAnsiTheme="minorEastAsia" w:eastAsiaTheme="minorEastAsia" w:cstheme="minorEastAsia"/>
          <w:b w:val="0"/>
          <w:bCs w:val="0"/>
          <w:kern w:val="2"/>
          <w:sz w:val="32"/>
          <w:szCs w:val="32"/>
          <w:lang w:bidi="ar-SA"/>
        </w:rPr>
        <w:t>、</w:t>
      </w:r>
      <w:bookmarkEnd w:id="272"/>
      <w:bookmarkStart w:id="273" w:name="_Toc11847626"/>
      <w:bookmarkStart w:id="274" w:name="_Toc49323597"/>
      <w:r>
        <w:rPr>
          <w:rFonts w:hint="eastAsia" w:asciiTheme="minorEastAsia" w:hAnsiTheme="minorEastAsia" w:eastAsiaTheme="minorEastAsia" w:cstheme="minorEastAsia"/>
          <w:b w:val="0"/>
          <w:bCs w:val="0"/>
          <w:kern w:val="2"/>
          <w:sz w:val="32"/>
          <w:szCs w:val="32"/>
          <w:lang w:eastAsia="zh-CN" w:bidi="ar-SA"/>
        </w:rPr>
        <w:t>供应商</w:t>
      </w:r>
      <w:r>
        <w:rPr>
          <w:rFonts w:hint="eastAsia" w:asciiTheme="minorEastAsia" w:hAnsiTheme="minorEastAsia" w:eastAsiaTheme="minorEastAsia" w:cstheme="minorEastAsia"/>
          <w:b w:val="0"/>
          <w:bCs w:val="0"/>
          <w:kern w:val="2"/>
          <w:sz w:val="32"/>
          <w:szCs w:val="32"/>
          <w:lang w:bidi="ar-SA"/>
        </w:rPr>
        <w:t>基本情况表</w:t>
      </w:r>
    </w:p>
    <w:p w14:paraId="1A922212">
      <w:pPr>
        <w:pStyle w:val="13"/>
        <w:spacing w:line="360" w:lineRule="auto"/>
        <w:ind w:right="60"/>
        <w:rPr>
          <w:rFonts w:hint="eastAsia" w:asciiTheme="minorEastAsia" w:hAnsiTheme="minorEastAsia" w:eastAsiaTheme="minorEastAsia" w:cstheme="minorEastAsia"/>
          <w:b w:val="0"/>
          <w:bCs w:val="0"/>
          <w:sz w:val="10"/>
        </w:rPr>
      </w:pPr>
    </w:p>
    <w:tbl>
      <w:tblPr>
        <w:tblStyle w:val="26"/>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98"/>
        <w:gridCol w:w="1117"/>
        <w:gridCol w:w="1579"/>
        <w:gridCol w:w="1516"/>
        <w:gridCol w:w="1056"/>
        <w:gridCol w:w="124"/>
        <w:gridCol w:w="211"/>
        <w:gridCol w:w="597"/>
        <w:gridCol w:w="528"/>
        <w:gridCol w:w="1128"/>
      </w:tblGrid>
      <w:tr w14:paraId="7FB6B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CD8965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p>
        </w:tc>
        <w:tc>
          <w:tcPr>
            <w:tcW w:w="3986" w:type="pct"/>
            <w:gridSpan w:val="9"/>
            <w:noWrap w:val="0"/>
            <w:vAlign w:val="center"/>
          </w:tcPr>
          <w:p w14:paraId="57441615">
            <w:pPr>
              <w:contextualSpacing/>
              <w:jc w:val="center"/>
              <w:rPr>
                <w:rFonts w:hint="eastAsia" w:asciiTheme="minorEastAsia" w:hAnsiTheme="minorEastAsia" w:eastAsiaTheme="minorEastAsia" w:cstheme="minorEastAsia"/>
                <w:b w:val="0"/>
                <w:bCs w:val="0"/>
                <w:sz w:val="21"/>
                <w:szCs w:val="21"/>
              </w:rPr>
            </w:pPr>
          </w:p>
        </w:tc>
      </w:tr>
      <w:tr w14:paraId="702D08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2BB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注册地址</w:t>
            </w:r>
          </w:p>
        </w:tc>
        <w:tc>
          <w:tcPr>
            <w:tcW w:w="2672" w:type="pct"/>
            <w:gridSpan w:val="4"/>
            <w:noWrap w:val="0"/>
            <w:vAlign w:val="center"/>
          </w:tcPr>
          <w:p w14:paraId="54AF53A5">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FEF59F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邮政编码</w:t>
            </w:r>
          </w:p>
        </w:tc>
        <w:tc>
          <w:tcPr>
            <w:tcW w:w="573" w:type="pct"/>
            <w:noWrap w:val="0"/>
            <w:vAlign w:val="center"/>
          </w:tcPr>
          <w:p w14:paraId="090CDE2D">
            <w:pPr>
              <w:contextualSpacing/>
              <w:jc w:val="center"/>
              <w:rPr>
                <w:rFonts w:hint="eastAsia" w:asciiTheme="minorEastAsia" w:hAnsiTheme="minorEastAsia" w:eastAsiaTheme="minorEastAsia" w:cstheme="minorEastAsia"/>
                <w:b w:val="0"/>
                <w:bCs w:val="0"/>
                <w:sz w:val="21"/>
                <w:szCs w:val="21"/>
                <w:lang w:val="en-US"/>
              </w:rPr>
            </w:pPr>
          </w:p>
        </w:tc>
      </w:tr>
      <w:tr w14:paraId="0B7C56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restart"/>
            <w:noWrap w:val="0"/>
            <w:vAlign w:val="center"/>
          </w:tcPr>
          <w:p w14:paraId="2C39C75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联系方式</w:t>
            </w:r>
          </w:p>
        </w:tc>
        <w:tc>
          <w:tcPr>
            <w:tcW w:w="567" w:type="pct"/>
            <w:noWrap w:val="0"/>
            <w:vAlign w:val="center"/>
          </w:tcPr>
          <w:p w14:paraId="50ED03F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联系人</w:t>
            </w:r>
          </w:p>
        </w:tc>
        <w:tc>
          <w:tcPr>
            <w:tcW w:w="1570" w:type="pct"/>
            <w:gridSpan w:val="2"/>
            <w:noWrap w:val="0"/>
            <w:vAlign w:val="center"/>
          </w:tcPr>
          <w:p w14:paraId="6957F2B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790866F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1144" w:type="pct"/>
            <w:gridSpan w:val="3"/>
            <w:noWrap w:val="0"/>
            <w:vAlign w:val="center"/>
          </w:tcPr>
          <w:p w14:paraId="09471245">
            <w:pPr>
              <w:contextualSpacing/>
              <w:jc w:val="center"/>
              <w:rPr>
                <w:rFonts w:hint="eastAsia" w:asciiTheme="minorEastAsia" w:hAnsiTheme="minorEastAsia" w:eastAsiaTheme="minorEastAsia" w:cstheme="minorEastAsia"/>
                <w:b w:val="0"/>
                <w:bCs w:val="0"/>
                <w:sz w:val="21"/>
                <w:szCs w:val="21"/>
                <w:lang w:val="en-US"/>
              </w:rPr>
            </w:pPr>
          </w:p>
        </w:tc>
      </w:tr>
      <w:tr w14:paraId="68E213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continue"/>
            <w:noWrap w:val="0"/>
            <w:vAlign w:val="center"/>
          </w:tcPr>
          <w:p w14:paraId="3B68C78B">
            <w:pPr>
              <w:contextualSpacing/>
              <w:jc w:val="center"/>
              <w:rPr>
                <w:rFonts w:hint="eastAsia" w:asciiTheme="minorEastAsia" w:hAnsiTheme="minorEastAsia" w:eastAsiaTheme="minorEastAsia" w:cstheme="minorEastAsia"/>
                <w:b w:val="0"/>
                <w:bCs w:val="0"/>
                <w:sz w:val="21"/>
                <w:szCs w:val="21"/>
              </w:rPr>
            </w:pPr>
          </w:p>
        </w:tc>
        <w:tc>
          <w:tcPr>
            <w:tcW w:w="567" w:type="pct"/>
            <w:noWrap w:val="0"/>
            <w:vAlign w:val="center"/>
          </w:tcPr>
          <w:p w14:paraId="0895062F">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传真</w:t>
            </w:r>
          </w:p>
        </w:tc>
        <w:tc>
          <w:tcPr>
            <w:tcW w:w="1570" w:type="pct"/>
            <w:gridSpan w:val="2"/>
            <w:noWrap w:val="0"/>
            <w:vAlign w:val="center"/>
          </w:tcPr>
          <w:p w14:paraId="1BBC008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1898A09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网址</w:t>
            </w:r>
          </w:p>
        </w:tc>
        <w:tc>
          <w:tcPr>
            <w:tcW w:w="1144" w:type="pct"/>
            <w:gridSpan w:val="3"/>
            <w:noWrap w:val="0"/>
            <w:vAlign w:val="center"/>
          </w:tcPr>
          <w:p w14:paraId="4348BAA8">
            <w:pPr>
              <w:contextualSpacing/>
              <w:jc w:val="center"/>
              <w:rPr>
                <w:rFonts w:hint="eastAsia" w:asciiTheme="minorEastAsia" w:hAnsiTheme="minorEastAsia" w:eastAsiaTheme="minorEastAsia" w:cstheme="minorEastAsia"/>
                <w:b w:val="0"/>
                <w:bCs w:val="0"/>
                <w:sz w:val="21"/>
                <w:szCs w:val="21"/>
              </w:rPr>
            </w:pPr>
          </w:p>
        </w:tc>
      </w:tr>
      <w:tr w14:paraId="5CA16F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6B13D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组织结构</w:t>
            </w:r>
          </w:p>
        </w:tc>
        <w:tc>
          <w:tcPr>
            <w:tcW w:w="3986" w:type="pct"/>
            <w:gridSpan w:val="9"/>
            <w:noWrap w:val="0"/>
            <w:vAlign w:val="center"/>
          </w:tcPr>
          <w:p w14:paraId="512144AD">
            <w:pPr>
              <w:contextualSpacing/>
              <w:jc w:val="center"/>
              <w:rPr>
                <w:rFonts w:hint="eastAsia" w:asciiTheme="minorEastAsia" w:hAnsiTheme="minorEastAsia" w:eastAsiaTheme="minorEastAsia" w:cstheme="minorEastAsia"/>
                <w:b w:val="0"/>
                <w:bCs w:val="0"/>
                <w:sz w:val="21"/>
                <w:szCs w:val="21"/>
                <w:lang w:val="en-US"/>
              </w:rPr>
            </w:pPr>
          </w:p>
        </w:tc>
      </w:tr>
      <w:tr w14:paraId="1A165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34AEDFC7">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p>
        </w:tc>
        <w:tc>
          <w:tcPr>
            <w:tcW w:w="567" w:type="pct"/>
            <w:noWrap w:val="0"/>
            <w:vAlign w:val="center"/>
          </w:tcPr>
          <w:p w14:paraId="3485308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5D02EEA9">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5F0FF99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62DE60EF">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344A75D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17E2F2DF">
            <w:pPr>
              <w:contextualSpacing/>
              <w:jc w:val="center"/>
              <w:rPr>
                <w:rFonts w:hint="eastAsia" w:asciiTheme="minorEastAsia" w:hAnsiTheme="minorEastAsia" w:eastAsiaTheme="minorEastAsia" w:cstheme="minorEastAsia"/>
                <w:b w:val="0"/>
                <w:bCs w:val="0"/>
                <w:sz w:val="21"/>
                <w:szCs w:val="21"/>
                <w:lang w:val="en-US"/>
              </w:rPr>
            </w:pPr>
          </w:p>
        </w:tc>
      </w:tr>
      <w:tr w14:paraId="38EC0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08262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技术负责人</w:t>
            </w:r>
          </w:p>
        </w:tc>
        <w:tc>
          <w:tcPr>
            <w:tcW w:w="567" w:type="pct"/>
            <w:noWrap w:val="0"/>
            <w:vAlign w:val="center"/>
          </w:tcPr>
          <w:p w14:paraId="4918475E">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27F91A38">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38A829E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37CEC1E1">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54C56D8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6E86D7C9">
            <w:pPr>
              <w:contextualSpacing/>
              <w:jc w:val="center"/>
              <w:rPr>
                <w:rFonts w:hint="eastAsia" w:asciiTheme="minorEastAsia" w:hAnsiTheme="minorEastAsia" w:eastAsiaTheme="minorEastAsia" w:cstheme="minorEastAsia"/>
                <w:b w:val="0"/>
                <w:bCs w:val="0"/>
                <w:sz w:val="21"/>
                <w:szCs w:val="21"/>
                <w:lang w:val="en-US"/>
              </w:rPr>
            </w:pPr>
          </w:p>
        </w:tc>
      </w:tr>
      <w:tr w14:paraId="6ACC6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1FF2376">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p>
        </w:tc>
        <w:tc>
          <w:tcPr>
            <w:tcW w:w="1367" w:type="pct"/>
            <w:gridSpan w:val="2"/>
            <w:noWrap w:val="0"/>
            <w:vAlign w:val="center"/>
          </w:tcPr>
          <w:p w14:paraId="2079FB52">
            <w:pPr>
              <w:contextualSpacing/>
              <w:jc w:val="center"/>
              <w:rPr>
                <w:rFonts w:hint="eastAsia" w:asciiTheme="minorEastAsia" w:hAnsiTheme="minorEastAsia" w:eastAsiaTheme="minorEastAsia" w:cstheme="minorEastAsia"/>
                <w:b w:val="0"/>
                <w:bCs w:val="0"/>
                <w:sz w:val="21"/>
                <w:szCs w:val="21"/>
                <w:lang w:val="en-US"/>
              </w:rPr>
            </w:pPr>
          </w:p>
        </w:tc>
        <w:tc>
          <w:tcPr>
            <w:tcW w:w="2619" w:type="pct"/>
            <w:gridSpan w:val="7"/>
            <w:noWrap w:val="0"/>
            <w:vAlign w:val="center"/>
          </w:tcPr>
          <w:p w14:paraId="14169919">
            <w:pPr>
              <w:contextualSpacing/>
              <w:jc w:val="center"/>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员工总人数：</w:t>
            </w:r>
          </w:p>
        </w:tc>
      </w:tr>
      <w:tr w14:paraId="2DB116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9B9A1D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企业资质等级</w:t>
            </w:r>
          </w:p>
        </w:tc>
        <w:tc>
          <w:tcPr>
            <w:tcW w:w="2136" w:type="pct"/>
            <w:gridSpan w:val="3"/>
            <w:noWrap w:val="0"/>
            <w:vAlign w:val="center"/>
          </w:tcPr>
          <w:p w14:paraId="79ECEA18">
            <w:pPr>
              <w:autoSpaceDE/>
              <w:autoSpaceDN/>
              <w:contextualSpacing/>
              <w:jc w:val="center"/>
              <w:rPr>
                <w:rFonts w:hint="eastAsia" w:asciiTheme="minorEastAsia" w:hAnsiTheme="minorEastAsia" w:eastAsiaTheme="minorEastAsia" w:cstheme="minorEastAsia"/>
                <w:b w:val="0"/>
                <w:bCs w:val="0"/>
                <w:sz w:val="21"/>
                <w:szCs w:val="21"/>
              </w:rPr>
            </w:pPr>
          </w:p>
        </w:tc>
        <w:tc>
          <w:tcPr>
            <w:tcW w:w="536" w:type="pct"/>
            <w:vMerge w:val="restart"/>
            <w:noWrap w:val="0"/>
            <w:vAlign w:val="center"/>
          </w:tcPr>
          <w:p w14:paraId="673D3CDB">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其中</w:t>
            </w:r>
          </w:p>
        </w:tc>
        <w:tc>
          <w:tcPr>
            <w:tcW w:w="741" w:type="pct"/>
            <w:gridSpan w:val="4"/>
            <w:noWrap w:val="0"/>
            <w:vAlign w:val="center"/>
          </w:tcPr>
          <w:p w14:paraId="0E5E36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管理人员</w:t>
            </w:r>
          </w:p>
        </w:tc>
        <w:tc>
          <w:tcPr>
            <w:tcW w:w="573" w:type="pct"/>
            <w:noWrap w:val="0"/>
            <w:vAlign w:val="center"/>
          </w:tcPr>
          <w:p w14:paraId="7B25CFF6">
            <w:pPr>
              <w:contextualSpacing/>
              <w:jc w:val="center"/>
              <w:rPr>
                <w:rFonts w:hint="eastAsia" w:asciiTheme="minorEastAsia" w:hAnsiTheme="minorEastAsia" w:eastAsiaTheme="minorEastAsia" w:cstheme="minorEastAsia"/>
                <w:b w:val="0"/>
                <w:bCs w:val="0"/>
                <w:sz w:val="21"/>
                <w:szCs w:val="21"/>
                <w:lang w:val="en-US"/>
              </w:rPr>
            </w:pPr>
          </w:p>
        </w:tc>
      </w:tr>
      <w:tr w14:paraId="539FCF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7FE7DF4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营业执照号</w:t>
            </w:r>
          </w:p>
        </w:tc>
        <w:tc>
          <w:tcPr>
            <w:tcW w:w="2136" w:type="pct"/>
            <w:gridSpan w:val="3"/>
            <w:noWrap w:val="0"/>
            <w:vAlign w:val="center"/>
          </w:tcPr>
          <w:p w14:paraId="4C1B8710">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1C20A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AC4B61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高级人员</w:t>
            </w:r>
          </w:p>
        </w:tc>
        <w:tc>
          <w:tcPr>
            <w:tcW w:w="573" w:type="pct"/>
            <w:noWrap w:val="0"/>
            <w:vAlign w:val="center"/>
          </w:tcPr>
          <w:p w14:paraId="4ACA8CCA">
            <w:pPr>
              <w:contextualSpacing/>
              <w:jc w:val="center"/>
              <w:rPr>
                <w:rFonts w:hint="eastAsia" w:asciiTheme="minorEastAsia" w:hAnsiTheme="minorEastAsia" w:eastAsiaTheme="minorEastAsia" w:cstheme="minorEastAsia"/>
                <w:b w:val="0"/>
                <w:bCs w:val="0"/>
                <w:sz w:val="21"/>
                <w:szCs w:val="21"/>
                <w:lang w:val="en-US"/>
              </w:rPr>
            </w:pPr>
          </w:p>
        </w:tc>
      </w:tr>
      <w:tr w14:paraId="4AA27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67A4E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注册资金</w:t>
            </w:r>
          </w:p>
        </w:tc>
        <w:tc>
          <w:tcPr>
            <w:tcW w:w="2136" w:type="pct"/>
            <w:gridSpan w:val="3"/>
            <w:noWrap w:val="0"/>
            <w:vAlign w:val="center"/>
          </w:tcPr>
          <w:p w14:paraId="21C7E4E9">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2057240">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ACB270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中级人员</w:t>
            </w:r>
          </w:p>
        </w:tc>
        <w:tc>
          <w:tcPr>
            <w:tcW w:w="573" w:type="pct"/>
            <w:noWrap w:val="0"/>
            <w:vAlign w:val="center"/>
          </w:tcPr>
          <w:p w14:paraId="3EA9F95D">
            <w:pPr>
              <w:contextualSpacing/>
              <w:jc w:val="center"/>
              <w:rPr>
                <w:rFonts w:hint="eastAsia" w:asciiTheme="minorEastAsia" w:hAnsiTheme="minorEastAsia" w:eastAsiaTheme="minorEastAsia" w:cstheme="minorEastAsia"/>
                <w:b w:val="0"/>
                <w:bCs w:val="0"/>
                <w:sz w:val="21"/>
                <w:szCs w:val="21"/>
                <w:lang w:val="en-US"/>
              </w:rPr>
            </w:pPr>
          </w:p>
        </w:tc>
      </w:tr>
      <w:tr w14:paraId="212CEE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ADBAD8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开户银行</w:t>
            </w:r>
          </w:p>
        </w:tc>
        <w:tc>
          <w:tcPr>
            <w:tcW w:w="2136" w:type="pct"/>
            <w:gridSpan w:val="3"/>
            <w:noWrap w:val="0"/>
            <w:vAlign w:val="center"/>
          </w:tcPr>
          <w:p w14:paraId="0C8F2983">
            <w:pPr>
              <w:contextualSpacing/>
              <w:jc w:val="center"/>
              <w:rPr>
                <w:rFonts w:hint="eastAsia" w:asciiTheme="minorEastAsia" w:hAnsiTheme="minorEastAsia" w:eastAsiaTheme="minorEastAsia" w:cstheme="minorEastAsia"/>
                <w:b w:val="0"/>
                <w:bCs w:val="0"/>
                <w:sz w:val="21"/>
                <w:szCs w:val="21"/>
              </w:rPr>
            </w:pPr>
          </w:p>
        </w:tc>
        <w:tc>
          <w:tcPr>
            <w:tcW w:w="536" w:type="pct"/>
            <w:vMerge w:val="continue"/>
            <w:noWrap w:val="0"/>
            <w:vAlign w:val="center"/>
          </w:tcPr>
          <w:p w14:paraId="5110F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126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初级人员</w:t>
            </w:r>
          </w:p>
        </w:tc>
        <w:tc>
          <w:tcPr>
            <w:tcW w:w="573" w:type="pct"/>
            <w:noWrap w:val="0"/>
            <w:vAlign w:val="center"/>
          </w:tcPr>
          <w:p w14:paraId="58A6865B">
            <w:pPr>
              <w:contextualSpacing/>
              <w:jc w:val="center"/>
              <w:rPr>
                <w:rFonts w:hint="eastAsia" w:asciiTheme="minorEastAsia" w:hAnsiTheme="minorEastAsia" w:eastAsiaTheme="minorEastAsia" w:cstheme="minorEastAsia"/>
                <w:b w:val="0"/>
                <w:bCs w:val="0"/>
                <w:sz w:val="21"/>
                <w:szCs w:val="21"/>
                <w:lang w:val="en-US"/>
              </w:rPr>
            </w:pPr>
          </w:p>
        </w:tc>
      </w:tr>
      <w:tr w14:paraId="15C32E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6DB495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账号</w:t>
            </w:r>
          </w:p>
        </w:tc>
        <w:tc>
          <w:tcPr>
            <w:tcW w:w="2136" w:type="pct"/>
            <w:gridSpan w:val="3"/>
            <w:noWrap w:val="0"/>
            <w:vAlign w:val="center"/>
          </w:tcPr>
          <w:p w14:paraId="435BAECA">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03D4D6F">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8AB82E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劳动人员</w:t>
            </w:r>
          </w:p>
        </w:tc>
        <w:tc>
          <w:tcPr>
            <w:tcW w:w="573" w:type="pct"/>
            <w:noWrap w:val="0"/>
            <w:vAlign w:val="center"/>
          </w:tcPr>
          <w:p w14:paraId="1CD33039">
            <w:pPr>
              <w:contextualSpacing/>
              <w:jc w:val="center"/>
              <w:rPr>
                <w:rFonts w:hint="eastAsia" w:asciiTheme="minorEastAsia" w:hAnsiTheme="minorEastAsia" w:eastAsiaTheme="minorEastAsia" w:cstheme="minorEastAsia"/>
                <w:b w:val="0"/>
                <w:bCs w:val="0"/>
                <w:sz w:val="21"/>
                <w:szCs w:val="21"/>
                <w:lang w:val="en-US"/>
              </w:rPr>
            </w:pPr>
          </w:p>
        </w:tc>
      </w:tr>
      <w:tr w14:paraId="47CED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1CC180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经营范围备注</w:t>
            </w:r>
          </w:p>
        </w:tc>
        <w:tc>
          <w:tcPr>
            <w:tcW w:w="3986" w:type="pct"/>
            <w:gridSpan w:val="9"/>
            <w:noWrap w:val="0"/>
            <w:vAlign w:val="center"/>
          </w:tcPr>
          <w:p w14:paraId="4C878341">
            <w:pPr>
              <w:autoSpaceDE/>
              <w:autoSpaceDN/>
              <w:contextualSpacing/>
              <w:jc w:val="center"/>
              <w:rPr>
                <w:rFonts w:hint="eastAsia" w:asciiTheme="minorEastAsia" w:hAnsiTheme="minorEastAsia" w:eastAsiaTheme="minorEastAsia" w:cstheme="minorEastAsia"/>
                <w:b w:val="0"/>
                <w:bCs w:val="0"/>
                <w:sz w:val="21"/>
                <w:szCs w:val="21"/>
              </w:rPr>
            </w:pPr>
          </w:p>
        </w:tc>
      </w:tr>
    </w:tbl>
    <w:p w14:paraId="682537A1">
      <w:pPr>
        <w:spacing w:line="360" w:lineRule="auto"/>
        <w:ind w:right="60"/>
        <w:rPr>
          <w:rFonts w:hint="eastAsia" w:asciiTheme="minorEastAsia" w:hAnsiTheme="minorEastAsia" w:eastAsiaTheme="minorEastAsia" w:cstheme="minorEastAsia"/>
          <w:b w:val="0"/>
          <w:bCs w:val="0"/>
        </w:rPr>
      </w:pPr>
    </w:p>
    <w:p w14:paraId="0103B686">
      <w:pPr>
        <w:widowControl/>
        <w:spacing w:before="240" w:beforeLines="100" w:line="360" w:lineRule="auto"/>
        <w:ind w:firstLine="420" w:firstLineChars="200"/>
        <w:rPr>
          <w:rFonts w:hint="eastAsia" w:asciiTheme="minorEastAsia" w:hAnsiTheme="minorEastAsia" w:eastAsiaTheme="minorEastAsia" w:cstheme="minorEastAsia"/>
          <w:b w:val="0"/>
          <w:bCs w:val="0"/>
          <w:sz w:val="21"/>
          <w:szCs w:val="21"/>
        </w:rPr>
      </w:pPr>
    </w:p>
    <w:p w14:paraId="762A0829">
      <w:pPr>
        <w:pStyle w:val="13"/>
        <w:spacing w:line="360" w:lineRule="auto"/>
        <w:ind w:right="60"/>
        <w:rPr>
          <w:rFonts w:hint="eastAsia" w:asciiTheme="minorEastAsia" w:hAnsiTheme="minorEastAsia" w:eastAsiaTheme="minorEastAsia" w:cstheme="minorEastAsia"/>
          <w:b w:val="0"/>
          <w:bCs w:val="0"/>
        </w:rPr>
      </w:pPr>
    </w:p>
    <w:p w14:paraId="0B7CD18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r>
        <w:rPr>
          <w:rFonts w:hint="eastAsia" w:asciiTheme="minorEastAsia" w:hAnsiTheme="minorEastAsia" w:eastAsiaTheme="minorEastAsia" w:cstheme="minorEastAsia"/>
          <w:b w:val="0"/>
          <w:bCs w:val="0"/>
          <w:sz w:val="30"/>
          <w:szCs w:val="30"/>
        </w:rPr>
        <w:br w:type="page"/>
      </w:r>
      <w:bookmarkStart w:id="275" w:name="_Toc80713586"/>
      <w:r>
        <w:rPr>
          <w:rFonts w:hint="eastAsia" w:asciiTheme="minorEastAsia" w:hAnsiTheme="minorEastAsia" w:eastAsiaTheme="minorEastAsia" w:cstheme="minorEastAsia"/>
          <w:b w:val="0"/>
          <w:bCs w:val="0"/>
          <w:kern w:val="2"/>
          <w:sz w:val="32"/>
          <w:szCs w:val="32"/>
          <w:lang w:val="en-US" w:eastAsia="zh-CN" w:bidi="ar-SA"/>
        </w:rPr>
        <w:t>七</w:t>
      </w:r>
      <w:r>
        <w:rPr>
          <w:rFonts w:hint="eastAsia" w:asciiTheme="minorEastAsia" w:hAnsiTheme="minorEastAsia" w:eastAsiaTheme="minorEastAsia" w:cstheme="minorEastAsia"/>
          <w:b w:val="0"/>
          <w:bCs w:val="0"/>
          <w:kern w:val="2"/>
          <w:sz w:val="32"/>
          <w:szCs w:val="32"/>
          <w:lang w:bidi="ar-SA"/>
        </w:rPr>
        <w:t>、</w:t>
      </w:r>
      <w:bookmarkEnd w:id="273"/>
      <w:bookmarkEnd w:id="274"/>
      <w:bookmarkEnd w:id="275"/>
      <w:r>
        <w:rPr>
          <w:rFonts w:hint="eastAsia" w:asciiTheme="minorEastAsia" w:hAnsiTheme="minorEastAsia" w:eastAsiaTheme="minorEastAsia" w:cstheme="minorEastAsia"/>
          <w:b w:val="0"/>
          <w:bCs w:val="0"/>
          <w:kern w:val="2"/>
          <w:sz w:val="32"/>
          <w:szCs w:val="32"/>
          <w:lang w:bidi="ar-SA"/>
        </w:rPr>
        <w:t>资格审查资料</w:t>
      </w:r>
    </w:p>
    <w:p w14:paraId="045EA2FB">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bidi="ar-SA"/>
        </w:rPr>
        <w:br w:type="page"/>
      </w:r>
      <w:r>
        <w:rPr>
          <w:rFonts w:hint="eastAsia" w:asciiTheme="minorEastAsia" w:hAnsiTheme="minorEastAsia" w:eastAsiaTheme="minorEastAsia" w:cstheme="minorEastAsia"/>
          <w:b w:val="0"/>
          <w:bCs w:val="0"/>
          <w:kern w:val="2"/>
          <w:sz w:val="32"/>
          <w:szCs w:val="32"/>
          <w:lang w:val="en-US" w:eastAsia="zh-CN" w:bidi="ar-SA"/>
        </w:rPr>
        <w:t>八、</w:t>
      </w:r>
      <w:r>
        <w:rPr>
          <w:rFonts w:hint="eastAsia" w:asciiTheme="minorEastAsia" w:hAnsiTheme="minorEastAsia" w:eastAsiaTheme="minorEastAsia" w:cstheme="minorEastAsia"/>
          <w:b w:val="0"/>
          <w:bCs w:val="0"/>
          <w:kern w:val="2"/>
          <w:sz w:val="32"/>
          <w:szCs w:val="32"/>
          <w:lang w:eastAsia="zh-CN" w:bidi="ar-SA"/>
        </w:rPr>
        <w:t>供应商认为应该提供的其他文件</w:t>
      </w:r>
    </w:p>
    <w:p w14:paraId="32BC60B8">
      <w:pPr>
        <w:widowControl/>
        <w:autoSpaceDE/>
        <w:autoSpaceDN/>
        <w:rPr>
          <w:rFonts w:hint="eastAsia" w:asciiTheme="minorEastAsia" w:hAnsiTheme="minorEastAsia" w:eastAsiaTheme="minorEastAsia" w:cstheme="minorEastAsia"/>
          <w:b w:val="0"/>
          <w:bCs w:val="0"/>
          <w:szCs w:val="21"/>
        </w:rPr>
      </w:pPr>
    </w:p>
    <w:p w14:paraId="1CA1AB5A">
      <w:pPr>
        <w:spacing w:line="360" w:lineRule="auto"/>
        <w:ind w:right="57"/>
        <w:rPr>
          <w:rFonts w:hint="eastAsia" w:asciiTheme="minorEastAsia" w:hAnsiTheme="minorEastAsia" w:eastAsiaTheme="minorEastAsia" w:cstheme="minorEastAsia"/>
          <w:b w:val="0"/>
          <w:bCs w:val="0"/>
          <w:sz w:val="24"/>
          <w:szCs w:val="24"/>
        </w:rPr>
      </w:pPr>
    </w:p>
    <w:p w14:paraId="52D99197">
      <w:pPr>
        <w:rPr>
          <w:rFonts w:hint="eastAsia" w:asciiTheme="minorEastAsia" w:hAnsiTheme="minorEastAsia" w:eastAsiaTheme="minorEastAsia" w:cstheme="minorEastAsia"/>
          <w:b w:val="0"/>
          <w:bCs w:val="0"/>
        </w:rPr>
      </w:pPr>
    </w:p>
    <w:p w14:paraId="33702B42">
      <w:pPr>
        <w:rPr>
          <w:rFonts w:hint="eastAsia" w:asciiTheme="minorEastAsia" w:hAnsiTheme="minorEastAsia" w:eastAsiaTheme="minorEastAsia" w:cstheme="minorEastAsia"/>
          <w:b w:val="0"/>
          <w:bCs w:val="0"/>
          <w:highlight w:val="none"/>
        </w:rPr>
      </w:pPr>
    </w:p>
    <w:sectPr>
      <w:headerReference r:id="rId7" w:type="first"/>
      <w:footerReference r:id="rId9" w:type="first"/>
      <w:headerReference r:id="rId6" w:type="default"/>
      <w:footerReference r:id="rId8" w:type="default"/>
      <w:pgSz w:w="11906" w:h="16838"/>
      <w:pgMar w:top="1134" w:right="1134" w:bottom="1134" w:left="1134" w:header="454"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83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DEF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D18D">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9D18D">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362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6210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6210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CE8">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F9B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4D430"/>
    <w:multiLevelType w:val="singleLevel"/>
    <w:tmpl w:val="FB94D430"/>
    <w:lvl w:ilvl="0" w:tentative="0">
      <w:start w:val="1"/>
      <w:numFmt w:val="decimal"/>
      <w:lvlText w:val="(%1)"/>
      <w:lvlJc w:val="left"/>
      <w:pPr>
        <w:ind w:left="425" w:hanging="425"/>
      </w:pPr>
      <w:rPr>
        <w:rFonts w:hint="default"/>
      </w:rPr>
    </w:lvl>
  </w:abstractNum>
  <w:abstractNum w:abstractNumId="1">
    <w:nsid w:val="0040D17A"/>
    <w:multiLevelType w:val="singleLevel"/>
    <w:tmpl w:val="0040D17A"/>
    <w:lvl w:ilvl="0" w:tentative="0">
      <w:start w:val="1"/>
      <w:numFmt w:val="decimal"/>
      <w:lvlText w:val="(%1)"/>
      <w:lvlJc w:val="left"/>
      <w:pPr>
        <w:ind w:left="425" w:hanging="425"/>
      </w:pPr>
      <w:rPr>
        <w:rFonts w:hint="default"/>
      </w:rPr>
    </w:lvl>
  </w:abstractNum>
  <w:abstractNum w:abstractNumId="2">
    <w:nsid w:val="183223B0"/>
    <w:multiLevelType w:val="singleLevel"/>
    <w:tmpl w:val="183223B0"/>
    <w:lvl w:ilvl="0" w:tentative="0">
      <w:start w:val="1"/>
      <w:numFmt w:val="decimal"/>
      <w:lvlText w:val="(%1)"/>
      <w:lvlJc w:val="left"/>
      <w:pPr>
        <w:ind w:left="425" w:hanging="425"/>
      </w:pPr>
      <w:rPr>
        <w:rFonts w:hint="default"/>
      </w:rPr>
    </w:lvl>
  </w:abstractNum>
  <w:abstractNum w:abstractNumId="3">
    <w:nsid w:val="267C5887"/>
    <w:multiLevelType w:val="multilevel"/>
    <w:tmpl w:val="267C5887"/>
    <w:lvl w:ilvl="0" w:tentative="0">
      <w:start w:val="1"/>
      <w:numFmt w:val="chineseCounting"/>
      <w:suff w:val="nothing"/>
      <w:lvlText w:val="%1、"/>
      <w:lvlJc w:val="center"/>
      <w:pPr>
        <w:tabs>
          <w:tab w:val="left" w:pos="0"/>
        </w:tabs>
        <w:ind w:left="0" w:firstLine="0"/>
      </w:pPr>
      <w:rPr>
        <w:rFonts w:hint="eastAsia"/>
      </w:rPr>
    </w:lvl>
    <w:lvl w:ilvl="1" w:tentative="0">
      <w:start w:val="1"/>
      <w:numFmt w:val="chineseCounting"/>
      <w:suff w:val="nothing"/>
      <w:lvlText w:val="（%2）"/>
      <w:lvlJc w:val="center"/>
      <w:pPr>
        <w:ind w:left="0" w:firstLine="0"/>
      </w:pPr>
      <w:rPr>
        <w:rFonts w:hint="eastAsia"/>
      </w:rPr>
    </w:lvl>
    <w:lvl w:ilvl="2" w:tentative="0">
      <w:start w:val="1"/>
      <w:numFmt w:val="decimal"/>
      <w:suff w:val="nothing"/>
      <w:lvlText w:val="%3、"/>
      <w:lvlJc w:val="left"/>
      <w:pPr>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
      <w:pStyle w:val="6"/>
      <w:suff w:val="nothing"/>
      <w:lvlText w:val="（%5）"/>
      <w:lvlJc w:val="left"/>
      <w:pPr>
        <w:tabs>
          <w:tab w:val="left" w:pos="0"/>
        </w:tabs>
        <w:ind w:left="0" w:firstLine="40"/>
      </w:pPr>
      <w:rPr>
        <w:rFonts w:hint="eastAsia" w:ascii="宋体" w:hAnsi="宋体" w:eastAsia="宋体" w:cs="Times New Roman"/>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6A647EA3"/>
    <w:multiLevelType w:val="singleLevel"/>
    <w:tmpl w:val="6A647EA3"/>
    <w:lvl w:ilvl="0" w:tentative="0">
      <w:start w:val="1"/>
      <w:numFmt w:val="decimal"/>
      <w:lvlText w:val="(%1)"/>
      <w:lvlJc w:val="left"/>
      <w:pPr>
        <w:ind w:left="425" w:hanging="425"/>
      </w:pPr>
      <w:rPr>
        <w:rFonts w:hint="default"/>
      </w:rPr>
    </w:lvl>
  </w:abstractNum>
  <w:abstractNum w:abstractNumId="5">
    <w:nsid w:val="74BE2ACF"/>
    <w:multiLevelType w:val="singleLevel"/>
    <w:tmpl w:val="74BE2ACF"/>
    <w:lvl w:ilvl="0" w:tentative="0">
      <w:start w:val="2"/>
      <w:numFmt w:val="chineseCounting"/>
      <w:suff w:val="nothing"/>
      <w:lvlText w:val="%1、"/>
      <w:lvlJc w:val="left"/>
      <w:rPr>
        <w:rFonts w:hint="eastAsia"/>
      </w:rPr>
    </w:lvl>
  </w:abstractNum>
  <w:abstractNum w:abstractNumId="6">
    <w:nsid w:val="7D81B4D4"/>
    <w:multiLevelType w:val="singleLevel"/>
    <w:tmpl w:val="7D81B4D4"/>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1435A20"/>
    <w:rsid w:val="03D91149"/>
    <w:rsid w:val="03F2337A"/>
    <w:rsid w:val="0472414B"/>
    <w:rsid w:val="05160D3F"/>
    <w:rsid w:val="06004CAB"/>
    <w:rsid w:val="070D777C"/>
    <w:rsid w:val="09F2400E"/>
    <w:rsid w:val="09FE5583"/>
    <w:rsid w:val="0A4968B0"/>
    <w:rsid w:val="0AC02F18"/>
    <w:rsid w:val="0B9D3D69"/>
    <w:rsid w:val="0BC70676"/>
    <w:rsid w:val="0C3220C4"/>
    <w:rsid w:val="0D7C6644"/>
    <w:rsid w:val="0DAE46EF"/>
    <w:rsid w:val="0DB91D77"/>
    <w:rsid w:val="13C83E09"/>
    <w:rsid w:val="14F10D73"/>
    <w:rsid w:val="15E62556"/>
    <w:rsid w:val="166A5654"/>
    <w:rsid w:val="170C363E"/>
    <w:rsid w:val="17DA4D12"/>
    <w:rsid w:val="17F77FFD"/>
    <w:rsid w:val="186F0003"/>
    <w:rsid w:val="19DA3773"/>
    <w:rsid w:val="1AA018BD"/>
    <w:rsid w:val="1B0B13C2"/>
    <w:rsid w:val="1B137849"/>
    <w:rsid w:val="1B4A5299"/>
    <w:rsid w:val="1B7F47E5"/>
    <w:rsid w:val="1C19107D"/>
    <w:rsid w:val="1CF10E46"/>
    <w:rsid w:val="1E8969FC"/>
    <w:rsid w:val="1E9D0998"/>
    <w:rsid w:val="1EA71278"/>
    <w:rsid w:val="21151F9E"/>
    <w:rsid w:val="2149766A"/>
    <w:rsid w:val="22DB7B31"/>
    <w:rsid w:val="23FE4343"/>
    <w:rsid w:val="248427B7"/>
    <w:rsid w:val="28CE6601"/>
    <w:rsid w:val="28D434D0"/>
    <w:rsid w:val="28D762E9"/>
    <w:rsid w:val="29B662B5"/>
    <w:rsid w:val="29BA5E4B"/>
    <w:rsid w:val="2B2C64F3"/>
    <w:rsid w:val="2C76552F"/>
    <w:rsid w:val="2E5A0F4B"/>
    <w:rsid w:val="2E6E4936"/>
    <w:rsid w:val="303A1923"/>
    <w:rsid w:val="31164028"/>
    <w:rsid w:val="32BF7304"/>
    <w:rsid w:val="33816E73"/>
    <w:rsid w:val="347D611A"/>
    <w:rsid w:val="355B14F2"/>
    <w:rsid w:val="360C59AA"/>
    <w:rsid w:val="369B12D5"/>
    <w:rsid w:val="380F4E21"/>
    <w:rsid w:val="399D51F2"/>
    <w:rsid w:val="3A71707F"/>
    <w:rsid w:val="3AC05683"/>
    <w:rsid w:val="3C5F4C83"/>
    <w:rsid w:val="3D256CA9"/>
    <w:rsid w:val="3D973A00"/>
    <w:rsid w:val="3DED6BF3"/>
    <w:rsid w:val="3DFB0ECE"/>
    <w:rsid w:val="3DFF057B"/>
    <w:rsid w:val="41285396"/>
    <w:rsid w:val="41915B11"/>
    <w:rsid w:val="452F13CC"/>
    <w:rsid w:val="45856E9C"/>
    <w:rsid w:val="46E75351"/>
    <w:rsid w:val="46FE09D1"/>
    <w:rsid w:val="471253CA"/>
    <w:rsid w:val="49ED2638"/>
    <w:rsid w:val="4BFE1723"/>
    <w:rsid w:val="4C9358CA"/>
    <w:rsid w:val="4D780106"/>
    <w:rsid w:val="4DE51ADA"/>
    <w:rsid w:val="4F634871"/>
    <w:rsid w:val="4FCA1119"/>
    <w:rsid w:val="50A54482"/>
    <w:rsid w:val="51190BB0"/>
    <w:rsid w:val="53F27EC1"/>
    <w:rsid w:val="54220692"/>
    <w:rsid w:val="55146086"/>
    <w:rsid w:val="574014E1"/>
    <w:rsid w:val="5BA31564"/>
    <w:rsid w:val="5D0C2385"/>
    <w:rsid w:val="5D420271"/>
    <w:rsid w:val="5D513362"/>
    <w:rsid w:val="5E254CCE"/>
    <w:rsid w:val="6071095D"/>
    <w:rsid w:val="60DE1CCD"/>
    <w:rsid w:val="61397D0C"/>
    <w:rsid w:val="61501B47"/>
    <w:rsid w:val="628B17F9"/>
    <w:rsid w:val="62F775D9"/>
    <w:rsid w:val="64AA37E9"/>
    <w:rsid w:val="66E35642"/>
    <w:rsid w:val="68501855"/>
    <w:rsid w:val="688D24B9"/>
    <w:rsid w:val="694B586D"/>
    <w:rsid w:val="6AF05909"/>
    <w:rsid w:val="6CA0012C"/>
    <w:rsid w:val="6D400035"/>
    <w:rsid w:val="6D4C4C2C"/>
    <w:rsid w:val="6D7241CE"/>
    <w:rsid w:val="6DDE7A63"/>
    <w:rsid w:val="6FE24D9C"/>
    <w:rsid w:val="71331445"/>
    <w:rsid w:val="715C2102"/>
    <w:rsid w:val="71B53600"/>
    <w:rsid w:val="71BB03FC"/>
    <w:rsid w:val="728A3B01"/>
    <w:rsid w:val="73B23974"/>
    <w:rsid w:val="75AE1BD8"/>
    <w:rsid w:val="7668404E"/>
    <w:rsid w:val="787F20FE"/>
    <w:rsid w:val="78A5637F"/>
    <w:rsid w:val="7956057E"/>
    <w:rsid w:val="79827357"/>
    <w:rsid w:val="79C014E3"/>
    <w:rsid w:val="7A416BF8"/>
    <w:rsid w:val="7AC01966"/>
    <w:rsid w:val="7B065F77"/>
    <w:rsid w:val="7B2132DC"/>
    <w:rsid w:val="7C2317B4"/>
    <w:rsid w:val="7F010730"/>
    <w:rsid w:val="7F5514D2"/>
    <w:rsid w:val="7FF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Calibri" w:hAnsi="Calibri" w:eastAsia="宋体" w:cs="Times New Roman"/>
      <w:kern w:val="2"/>
      <w:sz w:val="24"/>
      <w:szCs w:val="24"/>
      <w:lang w:val="en-US" w:eastAsia="zh-CN" w:bidi="ar-SA"/>
    </w:rPr>
  </w:style>
  <w:style w:type="paragraph" w:styleId="2">
    <w:name w:val="heading 1"/>
    <w:basedOn w:val="1"/>
    <w:next w:val="1"/>
    <w:link w:val="31"/>
    <w:autoRedefine/>
    <w:qFormat/>
    <w:uiPriority w:val="0"/>
    <w:pPr>
      <w:keepNext/>
      <w:keepLines/>
      <w:spacing w:before="340" w:beforeLines="0" w:beforeAutospacing="0" w:after="330" w:afterLines="0" w:afterAutospacing="0" w:line="240" w:lineRule="auto"/>
      <w:jc w:val="center"/>
      <w:outlineLvl w:val="0"/>
    </w:pPr>
    <w:rPr>
      <w:b/>
      <w:kern w:val="44"/>
      <w:sz w:val="4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afterLines="0" w:line="264" w:lineRule="auto"/>
      <w:ind w:right="42" w:rightChars="20" w:firstLine="2" w:firstLineChars="1"/>
      <w:jc w:val="left"/>
      <w:outlineLvl w:val="2"/>
    </w:pPr>
    <w:rPr>
      <w:rFonts w:ascii="Times New Roman" w:hAnsi="Times New Roman" w:eastAsia="黑体"/>
      <w:b/>
      <w:kern w:val="0"/>
      <w:sz w:val="28"/>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240" w:lineRule="auto"/>
      <w:outlineLvl w:val="3"/>
    </w:pPr>
    <w:rPr>
      <w:rFonts w:ascii="Arial" w:hAnsi="Arial"/>
      <w:b/>
    </w:rPr>
  </w:style>
  <w:style w:type="paragraph" w:styleId="6">
    <w:name w:val="heading 5"/>
    <w:basedOn w:val="1"/>
    <w:next w:val="1"/>
    <w:semiHidden/>
    <w:unhideWhenUsed/>
    <w:qFormat/>
    <w:uiPriority w:val="0"/>
    <w:pPr>
      <w:keepNext w:val="0"/>
      <w:keepLines w:val="0"/>
      <w:numPr>
        <w:ilvl w:val="4"/>
        <w:numId w:val="1"/>
      </w:numPr>
      <w:spacing w:beforeLines="0" w:beforeAutospacing="0" w:afterLines="0" w:afterAutospacing="0" w:line="360" w:lineRule="auto"/>
      <w:ind w:firstLine="40" w:firstLineChars="0"/>
      <w:outlineLvl w:val="4"/>
    </w:pPr>
    <w:rPr>
      <w:rFonts w:eastAsia="宋体"/>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autoRedefine/>
    <w:qFormat/>
    <w:uiPriority w:val="0"/>
    <w:pPr>
      <w:ind w:firstLine="420"/>
    </w:pPr>
  </w:style>
  <w:style w:type="paragraph" w:styleId="9">
    <w:name w:val="annotation text"/>
    <w:basedOn w:val="1"/>
    <w:next w:val="10"/>
    <w:autoRedefine/>
    <w:qFormat/>
    <w:uiPriority w:val="0"/>
    <w:pPr>
      <w:jc w:val="left"/>
    </w:pPr>
  </w:style>
  <w:style w:type="paragraph" w:styleId="10">
    <w:name w:val="Body Text Indent"/>
    <w:basedOn w:val="1"/>
    <w:next w:val="11"/>
    <w:autoRedefine/>
    <w:qFormat/>
    <w:uiPriority w:val="0"/>
    <w:pPr>
      <w:snapToGrid w:val="0"/>
      <w:spacing w:line="300" w:lineRule="auto"/>
      <w:ind w:firstLine="420"/>
    </w:pPr>
    <w:rPr>
      <w:sz w:val="24"/>
      <w:szCs w:val="20"/>
    </w:rPr>
  </w:style>
  <w:style w:type="paragraph" w:customStyle="1" w:styleId="11">
    <w:name w:val="p16"/>
    <w:basedOn w:val="1"/>
    <w:next w:val="12"/>
    <w:qFormat/>
    <w:uiPriority w:val="0"/>
    <w:pPr>
      <w:widowControl/>
    </w:pPr>
    <w:rPr>
      <w:rFonts w:ascii="Calibri" w:hAnsi="Calibri" w:cs="宋体"/>
      <w:kern w:val="0"/>
      <w:szCs w:val="21"/>
    </w:rPr>
  </w:style>
  <w:style w:type="paragraph" w:styleId="12">
    <w:name w:val="toc 2"/>
    <w:basedOn w:val="1"/>
    <w:next w:val="1"/>
    <w:autoRedefine/>
    <w:qFormat/>
    <w:uiPriority w:val="39"/>
    <w:pPr>
      <w:ind w:left="420" w:leftChars="200"/>
    </w:pPr>
    <w:rPr>
      <w:rFonts w:ascii="宋体" w:eastAsia="宋体"/>
      <w:b/>
      <w:szCs w:val="20"/>
    </w:rPr>
  </w:style>
  <w:style w:type="paragraph" w:styleId="13">
    <w:name w:val="Body Text"/>
    <w:basedOn w:val="1"/>
    <w:autoRedefine/>
    <w:unhideWhenUsed/>
    <w:qFormat/>
    <w:uiPriority w:val="0"/>
    <w:pPr>
      <w:spacing w:after="120" w:afterLines="0"/>
    </w:pPr>
    <w:rPr>
      <w:rFonts w:ascii="Times New Roman" w:hAnsi="Times New Roman" w:eastAsia="宋体" w:cs="Times New Roman"/>
      <w:kern w:val="2"/>
      <w:sz w:val="21"/>
      <w:szCs w:val="22"/>
    </w:rPr>
  </w:style>
  <w:style w:type="paragraph" w:styleId="14">
    <w:name w:val="Plain Text"/>
    <w:basedOn w:val="1"/>
    <w:autoRedefine/>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Body Text Indent 2"/>
    <w:basedOn w:val="1"/>
    <w:next w:val="9"/>
    <w:qFormat/>
    <w:uiPriority w:val="0"/>
    <w:pPr>
      <w:spacing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Body Text Indent 3"/>
    <w:basedOn w:val="1"/>
    <w:qFormat/>
    <w:uiPriority w:val="0"/>
    <w:pPr>
      <w:ind w:left="420" w:leftChars="200"/>
    </w:pPr>
    <w:rPr>
      <w:sz w:val="16"/>
      <w:szCs w:val="16"/>
    </w:rPr>
  </w:style>
  <w:style w:type="paragraph" w:styleId="21">
    <w:name w:val="Body Text 2"/>
    <w:basedOn w:val="1"/>
    <w:autoRedefine/>
    <w:qFormat/>
    <w:uiPriority w:val="0"/>
    <w:rPr>
      <w:rFonts w:ascii="宋体" w:hAnsi="宋体" w:eastAsia="宋体" w:cs="Times New Roman"/>
      <w:sz w:val="28"/>
    </w:rPr>
  </w:style>
  <w:style w:type="paragraph" w:styleId="22">
    <w:name w:val="Normal (Web)"/>
    <w:basedOn w:val="1"/>
    <w:autoRedefine/>
    <w:unhideWhenUsed/>
    <w:qFormat/>
    <w:uiPriority w:val="99"/>
    <w:pPr>
      <w:spacing w:line="300" w:lineRule="auto"/>
    </w:pPr>
    <w:rPr>
      <w:rFonts w:ascii="Calibri" w:hAnsi="Calibri"/>
      <w:sz w:val="24"/>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13"/>
    <w:autoRedefine/>
    <w:qFormat/>
    <w:uiPriority w:val="0"/>
    <w:pPr>
      <w:widowControl/>
      <w:spacing w:after="120" w:line="240" w:lineRule="auto"/>
      <w:ind w:firstLine="420" w:firstLineChars="100"/>
      <w:jc w:val="left"/>
    </w:pPr>
    <w:rPr>
      <w:sz w:val="21"/>
    </w:rPr>
  </w:style>
  <w:style w:type="paragraph" w:styleId="25">
    <w:name w:val="Body Text First Indent 2"/>
    <w:basedOn w:val="10"/>
    <w:next w:val="16"/>
    <w:autoRedefine/>
    <w:qFormat/>
    <w:uiPriority w:val="0"/>
    <w:pPr>
      <w:snapToGrid/>
      <w:spacing w:after="120" w:line="360" w:lineRule="auto"/>
      <w:ind w:left="420" w:leftChars="200" w:firstLineChars="200"/>
    </w:pPr>
    <w:rPr>
      <w:rFonts w:eastAsia="仿宋_GB2312"/>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paragraph" w:customStyle="1" w:styleId="30">
    <w:name w:val="正文文本首行缩进 21"/>
    <w:basedOn w:val="10"/>
    <w:autoRedefine/>
    <w:qFormat/>
    <w:uiPriority w:val="0"/>
    <w:pPr>
      <w:ind w:firstLine="420"/>
    </w:pPr>
  </w:style>
  <w:style w:type="character" w:customStyle="1" w:styleId="31">
    <w:name w:val="标题 1 Char"/>
    <w:link w:val="2"/>
    <w:autoRedefine/>
    <w:qFormat/>
    <w:uiPriority w:val="0"/>
    <w:rPr>
      <w:b/>
      <w:kern w:val="44"/>
      <w:sz w:val="40"/>
    </w:rPr>
  </w:style>
  <w:style w:type="table" w:customStyle="1" w:styleId="32">
    <w:name w:val="Table Normal"/>
    <w:autoRedefine/>
    <w:unhideWhenUsed/>
    <w:qFormat/>
    <w:uiPriority w:val="0"/>
    <w:tblPr>
      <w:tblCellMar>
        <w:top w:w="0" w:type="dxa"/>
        <w:left w:w="0" w:type="dxa"/>
        <w:bottom w:w="0" w:type="dxa"/>
        <w:right w:w="0" w:type="dxa"/>
      </w:tblCellMar>
    </w:tbl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Default"/>
    <w:next w:val="35"/>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Char Char10 Char Char Char Char"/>
    <w:basedOn w:val="1"/>
    <w:next w:val="36"/>
    <w:qFormat/>
    <w:uiPriority w:val="0"/>
    <w:rPr>
      <w:rFonts w:ascii="Calibri" w:hAnsi="Calibri"/>
      <w:kern w:val="0"/>
    </w:rPr>
  </w:style>
  <w:style w:type="paragraph" w:customStyle="1" w:styleId="36">
    <w:name w:val="xl87"/>
    <w:basedOn w:val="1"/>
    <w:next w:val="37"/>
    <w:qFormat/>
    <w:uiPriority w:val="0"/>
    <w:pPr>
      <w:widowControl/>
      <w:shd w:val="clear" w:color="FFFFFF" w:fill="FFFFFF"/>
      <w:spacing w:before="280" w:after="280"/>
      <w:jc w:val="right"/>
    </w:pPr>
    <w:rPr>
      <w:rFonts w:ascii="宋体" w:hAnsi="Calibri"/>
      <w:kern w:val="0"/>
      <w:sz w:val="24"/>
    </w:rPr>
  </w:style>
  <w:style w:type="paragraph" w:customStyle="1" w:styleId="37">
    <w:name w:val="xl72"/>
    <w:basedOn w:val="1"/>
    <w:next w:val="15"/>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Calibri" w:hAnsi="Calibri" w:eastAsia="宋体" w:cs="Times New Roman"/>
      <w:kern w:val="0"/>
      <w:sz w:val="22"/>
      <w:szCs w:val="22"/>
    </w:rPr>
  </w:style>
  <w:style w:type="paragraph" w:customStyle="1" w:styleId="3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页码1"/>
    <w:basedOn w:val="28"/>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863</Words>
  <Characters>938</Characters>
  <Lines>1</Lines>
  <Paragraphs>1</Paragraphs>
  <TotalTime>0</TotalTime>
  <ScaleCrop>false</ScaleCrop>
  <LinksUpToDate>false</LinksUpToDate>
  <CharactersWithSpaces>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2023-06-29T03:20:00Z</dcterms:created>
  <dc:creator></dc:creator>
  <cp:lastModifiedBy>洼挖凹</cp:lastModifiedBy>
  <dcterms:modified xsi:type="dcterms:W3CDTF">2026-04-13T07:16:26Z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023EC662326B4DE7B290271EF21B9BD2_13</vt:lpwstr>
  </property>
  <property fmtid="{D5CDD505-2E9C-101B-9397-08002B2CF9AE}" pid="4" name="KSOTemplateDocerSaveRecord">
    <vt:lpwstr>eyJoZGlkIjoiZDk2ZGUyODFiZDg2ZDdhOTQxMjM2ODdmZTM2ZjM5N2QiLCJ1c2VySWQiOiI1NDU3NDA1NTUifQ==</vt:lpwstr>
  </property>
</Properties>
</file>