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FA9A1">
      <w:pPr>
        <w:bidi w:val="0"/>
        <w:jc w:val="center"/>
        <w:rPr>
          <w:rFonts w:hint="eastAsia" w:asciiTheme="minorEastAsia" w:hAnsiTheme="minorEastAsia" w:eastAsiaTheme="minorEastAsia" w:cstheme="minorEastAsia"/>
          <w:b w:val="0"/>
          <w:bCs w:val="0"/>
          <w:color w:val="auto"/>
          <w:sz w:val="36"/>
          <w:szCs w:val="36"/>
          <w:highlight w:val="none"/>
        </w:rPr>
      </w:pPr>
    </w:p>
    <w:p w14:paraId="6DD1D97A">
      <w:pPr>
        <w:bidi w:val="0"/>
        <w:jc w:val="center"/>
        <w:rPr>
          <w:rFonts w:hint="eastAsia" w:asciiTheme="minorEastAsia" w:hAnsiTheme="minorEastAsia" w:eastAsiaTheme="minorEastAsia" w:cstheme="minorEastAsia"/>
          <w:b w:val="0"/>
          <w:bCs w:val="0"/>
          <w:color w:val="auto"/>
          <w:sz w:val="36"/>
          <w:szCs w:val="36"/>
          <w:highlight w:val="none"/>
        </w:rPr>
      </w:pPr>
    </w:p>
    <w:p w14:paraId="1E80DAB7">
      <w:pPr>
        <w:bidi w:val="0"/>
        <w:jc w:val="both"/>
        <w:rPr>
          <w:rFonts w:hint="eastAsia" w:asciiTheme="minorEastAsia" w:hAnsiTheme="minorEastAsia" w:eastAsiaTheme="minorEastAsia" w:cstheme="minorEastAsia"/>
          <w:b w:val="0"/>
          <w:bCs w:val="0"/>
          <w:color w:val="auto"/>
          <w:sz w:val="36"/>
          <w:szCs w:val="36"/>
          <w:highlight w:val="none"/>
        </w:rPr>
      </w:pPr>
    </w:p>
    <w:p w14:paraId="7B68CE4E">
      <w:pPr>
        <w:bidi w:val="0"/>
        <w:jc w:val="center"/>
        <w:outlineLvl w:val="0"/>
        <w:rPr>
          <w:rFonts w:hint="eastAsia" w:asciiTheme="minorEastAsia" w:hAnsiTheme="minorEastAsia" w:eastAsiaTheme="minorEastAsia" w:cstheme="minorEastAsia"/>
          <w:b w:val="0"/>
          <w:bCs w:val="0"/>
          <w:color w:val="auto"/>
          <w:sz w:val="44"/>
          <w:szCs w:val="44"/>
          <w:highlight w:val="none"/>
          <w:lang w:val="en-US" w:eastAsia="zh-CN"/>
        </w:rPr>
      </w:pPr>
      <w:r>
        <w:rPr>
          <w:rFonts w:hint="eastAsia" w:asciiTheme="minorEastAsia" w:hAnsiTheme="minorEastAsia" w:eastAsiaTheme="minorEastAsia" w:cstheme="minorEastAsia"/>
          <w:b w:val="0"/>
          <w:bCs w:val="0"/>
          <w:color w:val="auto"/>
          <w:sz w:val="44"/>
          <w:szCs w:val="44"/>
          <w:highlight w:val="none"/>
          <w:lang w:val="en-US" w:eastAsia="zh-CN"/>
        </w:rPr>
        <w:t>2025年市区地下水压采工程检测服务</w:t>
      </w:r>
    </w:p>
    <w:p w14:paraId="38E741C7">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0BB1F793">
      <w:pPr>
        <w:pStyle w:val="19"/>
        <w:rPr>
          <w:rFonts w:hint="eastAsia" w:asciiTheme="minorEastAsia" w:hAnsiTheme="minorEastAsia" w:eastAsiaTheme="minorEastAsia" w:cstheme="minorEastAsia"/>
          <w:b w:val="0"/>
          <w:bCs w:val="0"/>
          <w:highlight w:val="none"/>
          <w:lang w:val="en-US" w:eastAsia="zh-CN"/>
        </w:rPr>
      </w:pPr>
    </w:p>
    <w:p w14:paraId="4D31806F">
      <w:pPr>
        <w:rPr>
          <w:rFonts w:hint="eastAsia" w:asciiTheme="minorEastAsia" w:hAnsiTheme="minorEastAsia" w:eastAsiaTheme="minorEastAsia" w:cstheme="minorEastAsia"/>
          <w:b w:val="0"/>
          <w:bCs w:val="0"/>
          <w:highlight w:val="none"/>
          <w:lang w:val="en-US" w:eastAsia="zh-CN"/>
        </w:rPr>
      </w:pPr>
    </w:p>
    <w:p w14:paraId="7051EEDE">
      <w:pPr>
        <w:bidi w:val="0"/>
        <w:jc w:val="center"/>
        <w:outlineLvl w:val="0"/>
        <w:rPr>
          <w:rFonts w:hint="eastAsia" w:asciiTheme="minorEastAsia" w:hAnsiTheme="minorEastAsia" w:eastAsiaTheme="minorEastAsia" w:cstheme="minorEastAsia"/>
          <w:b w:val="0"/>
          <w:bCs w:val="0"/>
          <w:color w:val="auto"/>
          <w:sz w:val="52"/>
          <w:szCs w:val="52"/>
          <w:highlight w:val="none"/>
          <w:lang w:val="en-US" w:eastAsia="zh-CN"/>
        </w:rPr>
      </w:pPr>
      <w:r>
        <w:rPr>
          <w:rFonts w:hint="eastAsia" w:asciiTheme="minorEastAsia" w:hAnsiTheme="minorEastAsia" w:eastAsiaTheme="minorEastAsia" w:cstheme="minorEastAsia"/>
          <w:b w:val="0"/>
          <w:bCs w:val="0"/>
          <w:color w:val="auto"/>
          <w:sz w:val="52"/>
          <w:szCs w:val="52"/>
          <w:highlight w:val="none"/>
          <w:lang w:val="en-US" w:eastAsia="zh-CN"/>
        </w:rPr>
        <w:t>询比采购文件</w:t>
      </w:r>
    </w:p>
    <w:p w14:paraId="1D8A44CF">
      <w:pPr>
        <w:bidi w:val="0"/>
        <w:jc w:val="both"/>
        <w:rPr>
          <w:rFonts w:hint="eastAsia" w:asciiTheme="minorEastAsia" w:hAnsiTheme="minorEastAsia" w:eastAsiaTheme="minorEastAsia" w:cstheme="minorEastAsia"/>
          <w:b w:val="0"/>
          <w:bCs w:val="0"/>
          <w:color w:val="auto"/>
          <w:sz w:val="40"/>
          <w:szCs w:val="40"/>
          <w:highlight w:val="none"/>
          <w:lang w:val="en-US" w:eastAsia="zh-CN"/>
        </w:rPr>
      </w:pPr>
    </w:p>
    <w:p w14:paraId="23AC2C73">
      <w:pPr>
        <w:pStyle w:val="19"/>
        <w:rPr>
          <w:rFonts w:hint="eastAsia" w:asciiTheme="minorEastAsia" w:hAnsiTheme="minorEastAsia" w:eastAsiaTheme="minorEastAsia" w:cstheme="minorEastAsia"/>
          <w:b w:val="0"/>
          <w:bCs w:val="0"/>
          <w:highlight w:val="none"/>
          <w:lang w:val="en-US" w:eastAsia="zh-CN"/>
        </w:rPr>
      </w:pPr>
    </w:p>
    <w:p w14:paraId="6CFCF27F">
      <w:pPr>
        <w:rPr>
          <w:rFonts w:hint="eastAsia" w:asciiTheme="minorEastAsia" w:hAnsiTheme="minorEastAsia" w:eastAsiaTheme="minorEastAsia" w:cstheme="minorEastAsia"/>
          <w:b w:val="0"/>
          <w:bCs w:val="0"/>
          <w:highlight w:val="none"/>
          <w:lang w:val="en-US" w:eastAsia="zh-CN"/>
        </w:rPr>
      </w:pPr>
    </w:p>
    <w:p w14:paraId="25F96EB5">
      <w:pPr>
        <w:pStyle w:val="8"/>
        <w:rPr>
          <w:rFonts w:hint="eastAsia" w:asciiTheme="minorEastAsia" w:hAnsiTheme="minorEastAsia" w:eastAsiaTheme="minorEastAsia" w:cstheme="minorEastAsia"/>
          <w:lang w:val="en-US" w:eastAsia="zh-CN"/>
        </w:rPr>
      </w:pPr>
    </w:p>
    <w:p w14:paraId="6B3FC4E2">
      <w:pPr>
        <w:rPr>
          <w:rFonts w:hint="eastAsia" w:asciiTheme="minorEastAsia" w:hAnsiTheme="minorEastAsia" w:eastAsiaTheme="minorEastAsia" w:cstheme="minorEastAsia"/>
          <w:b w:val="0"/>
          <w:bCs w:val="0"/>
          <w:highlight w:val="none"/>
          <w:lang w:val="en-US" w:eastAsia="zh-CN"/>
        </w:rPr>
      </w:pPr>
    </w:p>
    <w:p w14:paraId="35E93914">
      <w:pPr>
        <w:pStyle w:val="8"/>
        <w:rPr>
          <w:rFonts w:hint="eastAsia" w:asciiTheme="minorEastAsia" w:hAnsiTheme="minorEastAsia" w:eastAsiaTheme="minorEastAsia" w:cstheme="minorEastAsia"/>
          <w:lang w:val="en-US" w:eastAsia="zh-CN"/>
        </w:rPr>
      </w:pPr>
    </w:p>
    <w:p w14:paraId="13EA9E41">
      <w:pPr>
        <w:rPr>
          <w:rFonts w:hint="eastAsia" w:asciiTheme="minorEastAsia" w:hAnsiTheme="minorEastAsia" w:eastAsiaTheme="minorEastAsia" w:cstheme="minorEastAsia"/>
          <w:b w:val="0"/>
          <w:bCs w:val="0"/>
          <w:highlight w:val="none"/>
          <w:lang w:val="en-US" w:eastAsia="zh-CN"/>
        </w:rPr>
      </w:pPr>
    </w:p>
    <w:tbl>
      <w:tblPr>
        <w:tblStyle w:val="27"/>
        <w:tblpPr w:leftFromText="180" w:rightFromText="180" w:vertAnchor="text" w:horzAnchor="page" w:tblpX="1525"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3"/>
        <w:gridCol w:w="6414"/>
      </w:tblGrid>
      <w:tr w14:paraId="529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60C3F8F">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采购单位名称</w:t>
            </w:r>
          </w:p>
        </w:tc>
        <w:tc>
          <w:tcPr>
            <w:tcW w:w="6414" w:type="dxa"/>
            <w:noWrap w:val="0"/>
            <w:vAlign w:val="top"/>
          </w:tcPr>
          <w:p w14:paraId="7F4BADA8">
            <w:pPr>
              <w:bidi w:val="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呼和浩特市供排水有限责任公司</w:t>
            </w:r>
          </w:p>
        </w:tc>
      </w:tr>
      <w:tr w14:paraId="065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top"/>
          </w:tcPr>
          <w:p w14:paraId="577073AD">
            <w:pPr>
              <w:bidi w:val="0"/>
              <w:rPr>
                <w:rFonts w:hint="eastAsia" w:asciiTheme="minorEastAsia" w:hAnsiTheme="minorEastAsia" w:eastAsiaTheme="minorEastAsia" w:cstheme="minorEastAsia"/>
                <w:b w:val="0"/>
                <w:bCs w:val="0"/>
                <w:color w:val="auto"/>
                <w:sz w:val="28"/>
                <w:szCs w:val="28"/>
                <w:highlight w:val="none"/>
                <w:lang w:eastAsia="zh-CN"/>
              </w:rPr>
            </w:pPr>
            <w:r>
              <w:rPr>
                <w:rFonts w:hint="eastAsia" w:asciiTheme="minorEastAsia" w:hAnsiTheme="minorEastAsia" w:eastAsiaTheme="minorEastAsia" w:cstheme="minorEastAsia"/>
                <w:b w:val="0"/>
                <w:bCs w:val="0"/>
                <w:color w:val="auto"/>
                <w:sz w:val="28"/>
                <w:szCs w:val="28"/>
                <w:highlight w:val="none"/>
                <w:lang w:eastAsia="zh-CN"/>
              </w:rPr>
              <w:t>项目编号</w:t>
            </w:r>
          </w:p>
        </w:tc>
        <w:tc>
          <w:tcPr>
            <w:tcW w:w="6414" w:type="dxa"/>
            <w:noWrap w:val="0"/>
            <w:vAlign w:val="top"/>
          </w:tcPr>
          <w:p w14:paraId="58D4730F">
            <w:pPr>
              <w:bidi w:val="0"/>
              <w:rPr>
                <w:rFonts w:hint="eastAsia" w:asciiTheme="minorEastAsia" w:hAnsiTheme="minorEastAsia" w:eastAsiaTheme="minorEastAsia" w:cstheme="minorEastAsia"/>
                <w:b w:val="0"/>
                <w:bCs w:val="0"/>
                <w:color w:val="auto"/>
                <w:sz w:val="28"/>
                <w:szCs w:val="28"/>
                <w:highlight w:val="none"/>
                <w:lang w:val="en-US" w:eastAsia="zh-CN"/>
              </w:rPr>
            </w:pPr>
          </w:p>
        </w:tc>
      </w:tr>
    </w:tbl>
    <w:p w14:paraId="43ECF8A1">
      <w:pPr>
        <w:pStyle w:val="18"/>
        <w:rPr>
          <w:rFonts w:hint="eastAsia" w:asciiTheme="minorEastAsia" w:hAnsiTheme="minorEastAsia" w:eastAsiaTheme="minorEastAsia" w:cstheme="minorEastAsia"/>
          <w:b w:val="0"/>
          <w:bCs w:val="0"/>
          <w:highlight w:val="none"/>
          <w:lang w:val="en-US" w:eastAsia="zh-CN"/>
        </w:rPr>
      </w:pPr>
    </w:p>
    <w:p w14:paraId="7CE0114D">
      <w:pPr>
        <w:bidi w:val="0"/>
        <w:jc w:val="center"/>
        <w:rPr>
          <w:rFonts w:hint="eastAsia" w:asciiTheme="minorEastAsia" w:hAnsiTheme="minorEastAsia" w:eastAsiaTheme="minorEastAsia" w:cstheme="minorEastAsia"/>
          <w:b w:val="0"/>
          <w:bCs w:val="0"/>
          <w:color w:val="auto"/>
          <w:sz w:val="40"/>
          <w:szCs w:val="40"/>
          <w:highlight w:val="none"/>
          <w:lang w:val="en-US" w:eastAsia="zh-CN"/>
        </w:rPr>
      </w:pPr>
    </w:p>
    <w:p w14:paraId="786F11B5">
      <w:pPr>
        <w:jc w:val="center"/>
        <w:rPr>
          <w:rFonts w:hint="eastAsia" w:asciiTheme="minorEastAsia" w:hAnsiTheme="minorEastAsia" w:eastAsiaTheme="minorEastAsia" w:cstheme="minorEastAsia"/>
          <w:b w:val="0"/>
          <w:bCs w:val="0"/>
          <w:color w:val="auto"/>
          <w:sz w:val="40"/>
          <w:szCs w:val="40"/>
          <w:highlight w:val="none"/>
          <w:lang w:val="en-US" w:eastAsia="zh-CN"/>
        </w:rPr>
      </w:pPr>
    </w:p>
    <w:p w14:paraId="47C9753D">
      <w:pPr>
        <w:jc w:val="cente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t>2026年04月</w:t>
      </w:r>
    </w:p>
    <w:p w14:paraId="06A78E9F">
      <w:pPr>
        <w:rPr>
          <w:rFonts w:hint="eastAsia" w:asciiTheme="minorEastAsia" w:hAnsiTheme="minorEastAsia" w:eastAsiaTheme="minorEastAsia" w:cstheme="minorEastAsia"/>
          <w:b w:val="0"/>
          <w:bCs w:val="0"/>
          <w:color w:val="auto"/>
          <w:sz w:val="40"/>
          <w:szCs w:val="40"/>
          <w:highlight w:val="none"/>
          <w:lang w:val="en-US" w:eastAsia="zh-CN"/>
        </w:rPr>
      </w:pPr>
      <w:r>
        <w:rPr>
          <w:rFonts w:hint="eastAsia" w:asciiTheme="minorEastAsia" w:hAnsiTheme="minorEastAsia" w:eastAsiaTheme="minorEastAsia" w:cstheme="minorEastAsia"/>
          <w:b w:val="0"/>
          <w:bCs w:val="0"/>
          <w:color w:val="auto"/>
          <w:sz w:val="40"/>
          <w:szCs w:val="40"/>
          <w:highlight w:val="none"/>
          <w:lang w:val="en-US" w:eastAsia="zh-CN"/>
        </w:rPr>
        <w:br w:type="page"/>
      </w:r>
    </w:p>
    <w:p w14:paraId="17E223AD">
      <w:pPr>
        <w:pStyle w:val="8"/>
        <w:rPr>
          <w:rFonts w:hint="eastAsia" w:asciiTheme="minorEastAsia" w:hAnsiTheme="minorEastAsia" w:eastAsiaTheme="minorEastAsia" w:cstheme="minorEastAsia"/>
          <w:b w:val="0"/>
          <w:bCs w:val="0"/>
          <w:highlight w:val="none"/>
        </w:rPr>
      </w:pPr>
    </w:p>
    <w:sdt>
      <w:sdtPr>
        <w:rPr>
          <w:rFonts w:hint="eastAsia" w:asciiTheme="minorEastAsia" w:hAnsiTheme="minorEastAsia" w:eastAsiaTheme="minorEastAsia" w:cstheme="minorEastAsia"/>
          <w:b w:val="0"/>
          <w:bCs w:val="0"/>
          <w:kern w:val="2"/>
          <w:sz w:val="40"/>
          <w:szCs w:val="40"/>
          <w:highlight w:val="none"/>
          <w:lang w:val="en-US" w:eastAsia="zh-CN" w:bidi="ar-SA"/>
        </w:rPr>
        <w:id w:val="147470006"/>
        <w15:color w:val="DBDBDB"/>
        <w:docPartObj>
          <w:docPartGallery w:val="Table of Contents"/>
          <w:docPartUnique/>
        </w:docPartObj>
      </w:sdtPr>
      <w:sdtEndPr>
        <w:rPr>
          <w:rFonts w:hint="eastAsia" w:asciiTheme="minorEastAsia" w:hAnsiTheme="minorEastAsia" w:eastAsiaTheme="minorEastAsia" w:cstheme="minorEastAsia"/>
          <w:b w:val="0"/>
          <w:bCs w:val="0"/>
          <w:kern w:val="2"/>
          <w:sz w:val="40"/>
          <w:szCs w:val="40"/>
          <w:highlight w:val="none"/>
          <w:lang w:val="en-US" w:eastAsia="zh-CN" w:bidi="ar-SA"/>
        </w:rPr>
      </w:sdtEndPr>
      <w:sdtContent>
        <w:p w14:paraId="104268A9">
          <w:pPr>
            <w:bidi w:val="0"/>
            <w:jc w:val="center"/>
            <w:rPr>
              <w:rFonts w:hint="eastAsia" w:asciiTheme="minorEastAsia" w:hAnsiTheme="minorEastAsia" w:eastAsiaTheme="minorEastAsia" w:cstheme="minorEastAsia"/>
              <w:b w:val="0"/>
              <w:bCs w:val="0"/>
              <w:sz w:val="40"/>
              <w:szCs w:val="40"/>
              <w:highlight w:val="none"/>
            </w:rPr>
          </w:pPr>
          <w:r>
            <w:rPr>
              <w:rFonts w:hint="eastAsia" w:asciiTheme="minorEastAsia" w:hAnsiTheme="minorEastAsia" w:eastAsiaTheme="minorEastAsia" w:cstheme="minorEastAsia"/>
              <w:b w:val="0"/>
              <w:bCs w:val="0"/>
              <w:sz w:val="40"/>
              <w:szCs w:val="40"/>
              <w:highlight w:val="none"/>
            </w:rPr>
            <w:t>目</w:t>
          </w:r>
          <w:r>
            <w:rPr>
              <w:rFonts w:hint="eastAsia" w:asciiTheme="minorEastAsia" w:hAnsiTheme="minorEastAsia" w:eastAsiaTheme="minorEastAsia" w:cstheme="minorEastAsia"/>
              <w:b w:val="0"/>
              <w:bCs w:val="0"/>
              <w:sz w:val="40"/>
              <w:szCs w:val="40"/>
              <w:highlight w:val="none"/>
              <w:lang w:val="en-US" w:eastAsia="zh-CN"/>
            </w:rPr>
            <w:t xml:space="preserve"> </w:t>
          </w:r>
          <w:r>
            <w:rPr>
              <w:rFonts w:hint="eastAsia" w:asciiTheme="minorEastAsia" w:hAnsiTheme="minorEastAsia" w:eastAsiaTheme="minorEastAsia" w:cstheme="minorEastAsia"/>
              <w:b w:val="0"/>
              <w:bCs w:val="0"/>
              <w:sz w:val="40"/>
              <w:szCs w:val="40"/>
              <w:highlight w:val="none"/>
            </w:rPr>
            <w:t>录</w:t>
          </w:r>
        </w:p>
        <w:p w14:paraId="7EFCB75F">
          <w:pPr>
            <w:pStyle w:val="34"/>
            <w:tabs>
              <w:tab w:val="right" w:leader="dot" w:pos="9638"/>
            </w:tabs>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highlight w:val="none"/>
            </w:rPr>
            <w:fldChar w:fldCharType="begin"/>
          </w:r>
          <w:r>
            <w:rPr>
              <w:rFonts w:hint="eastAsia" w:asciiTheme="minorEastAsia" w:hAnsiTheme="minorEastAsia" w:eastAsiaTheme="minorEastAsia" w:cstheme="minorEastAsia"/>
              <w:b w:val="0"/>
              <w:bCs w:val="0"/>
              <w:highlight w:val="none"/>
            </w:rPr>
            <w:instrText xml:space="preserve">TOC \o "1-1" \h \u </w:instrText>
          </w:r>
          <w:r>
            <w:rPr>
              <w:rFonts w:hint="eastAsia" w:asciiTheme="minorEastAsia" w:hAnsiTheme="minorEastAsia" w:eastAsiaTheme="minorEastAsia" w:cstheme="minorEastAsia"/>
              <w:b w:val="0"/>
              <w:bCs w:val="0"/>
              <w:highlight w:val="none"/>
            </w:rPr>
            <w:fldChar w:fldCharType="separate"/>
          </w:r>
        </w:p>
        <w:p w14:paraId="077FAB46">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_Toc17414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第一章 询比公告</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_Toc17414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7C3E81E">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_Toc25809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第二章 供应商须知</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t>4</w:t>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A178DF">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_Toc26657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第三章 采购内容与技术要求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_Toc26657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9</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8899ED">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_Toc19986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第四章 供应商应当提交的资格、资信证明文件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_Toc19986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10</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6EBCDF4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_Toc18958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第五章 评审</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_Toc18958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11</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3F350FA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Cs w:val="24"/>
              <w:highlight w:val="none"/>
              <w:lang w:val="en-US" w:eastAsia="zh-CN"/>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_Toc5217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第六章 合同与验收</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_Toc5217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16</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71728DBC">
          <w:pPr>
            <w:pStyle w:val="19"/>
            <w:keepNext w:val="0"/>
            <w:keepLines w:val="0"/>
            <w:pageBreakBefore w:val="0"/>
            <w:widowControl w:val="0"/>
            <w:tabs>
              <w:tab w:val="right" w:leader="dot" w:pos="9638"/>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HYPERLINK \l _Toc28901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第七章 响应文件格式与要求</w:t>
          </w:r>
          <w:r>
            <w:rPr>
              <w:rFonts w:hint="eastAsia" w:asciiTheme="minorEastAsia" w:hAnsiTheme="minorEastAsia" w:eastAsiaTheme="minorEastAsia" w:cstheme="minorEastAsia"/>
              <w:b w:val="0"/>
              <w:bCs w:val="0"/>
              <w:color w:val="auto"/>
              <w:szCs w:val="24"/>
              <w:highlight w:val="none"/>
              <w:lang w:val="en-US" w:eastAsia="zh-CN"/>
            </w:rPr>
            <w:tab/>
          </w:r>
          <w:r>
            <w:rPr>
              <w:rFonts w:hint="eastAsia" w:asciiTheme="minorEastAsia" w:hAnsiTheme="minorEastAsia" w:eastAsiaTheme="minorEastAsia" w:cstheme="minorEastAsia"/>
              <w:b w:val="0"/>
              <w:bCs w:val="0"/>
              <w:color w:val="auto"/>
              <w:szCs w:val="24"/>
              <w:highlight w:val="none"/>
              <w:lang w:val="en-US" w:eastAsia="zh-CN"/>
            </w:rPr>
            <w:fldChar w:fldCharType="begin"/>
          </w:r>
          <w:r>
            <w:rPr>
              <w:rFonts w:hint="eastAsia" w:asciiTheme="minorEastAsia" w:hAnsiTheme="minorEastAsia" w:eastAsiaTheme="minorEastAsia" w:cstheme="minorEastAsia"/>
              <w:b w:val="0"/>
              <w:bCs w:val="0"/>
              <w:color w:val="auto"/>
              <w:szCs w:val="24"/>
              <w:highlight w:val="none"/>
              <w:lang w:val="en-US" w:eastAsia="zh-CN"/>
            </w:rPr>
            <w:instrText xml:space="preserve"> PAGEREF _Toc28901 \h </w:instrText>
          </w:r>
          <w:r>
            <w:rPr>
              <w:rFonts w:hint="eastAsia" w:asciiTheme="minorEastAsia" w:hAnsiTheme="minorEastAsia" w:eastAsiaTheme="minorEastAsia" w:cstheme="minorEastAsia"/>
              <w:b w:val="0"/>
              <w:bCs w:val="0"/>
              <w:color w:val="auto"/>
              <w:szCs w:val="24"/>
              <w:highlight w:val="none"/>
              <w:lang w:val="en-US" w:eastAsia="zh-CN"/>
            </w:rPr>
            <w:fldChar w:fldCharType="separate"/>
          </w:r>
          <w:r>
            <w:rPr>
              <w:rFonts w:hint="eastAsia" w:asciiTheme="minorEastAsia" w:hAnsiTheme="minorEastAsia" w:eastAsiaTheme="minorEastAsia" w:cstheme="minorEastAsia"/>
              <w:b w:val="0"/>
              <w:bCs w:val="0"/>
              <w:color w:val="auto"/>
              <w:szCs w:val="24"/>
              <w:highlight w:val="none"/>
              <w:lang w:val="en-US" w:eastAsia="zh-CN"/>
            </w:rPr>
            <w:t>53</w:t>
          </w:r>
          <w:r>
            <w:rPr>
              <w:rFonts w:hint="eastAsia" w:asciiTheme="minorEastAsia" w:hAnsiTheme="minorEastAsia" w:eastAsiaTheme="minorEastAsia" w:cstheme="minorEastAsia"/>
              <w:b w:val="0"/>
              <w:bCs w:val="0"/>
              <w:color w:val="auto"/>
              <w:szCs w:val="24"/>
              <w:highlight w:val="none"/>
              <w:lang w:val="en-US" w:eastAsia="zh-CN"/>
            </w:rPr>
            <w:fldChar w:fldCharType="end"/>
          </w:r>
          <w:r>
            <w:rPr>
              <w:rFonts w:hint="eastAsia" w:asciiTheme="minorEastAsia" w:hAnsiTheme="minorEastAsia" w:eastAsiaTheme="minorEastAsia" w:cstheme="minorEastAsia"/>
              <w:b w:val="0"/>
              <w:bCs w:val="0"/>
              <w:color w:val="auto"/>
              <w:szCs w:val="24"/>
              <w:highlight w:val="none"/>
              <w:lang w:val="en-US" w:eastAsia="zh-CN"/>
            </w:rPr>
            <w:fldChar w:fldCharType="end"/>
          </w:r>
        </w:p>
        <w:p w14:paraId="419D8F8A">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fldChar w:fldCharType="end"/>
          </w:r>
        </w:p>
      </w:sdtContent>
    </w:sdt>
    <w:p w14:paraId="690E5B7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DF16346">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07B67BA">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7C6D546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3FB4A5E4">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FE6B45D">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404F8B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0E28FF3E">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1070460">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4CCC1C41">
      <w:pPr>
        <w:bidi w:val="0"/>
        <w:jc w:val="left"/>
        <w:rPr>
          <w:rFonts w:hint="eastAsia" w:asciiTheme="minorEastAsia" w:hAnsiTheme="minorEastAsia" w:eastAsiaTheme="minorEastAsia" w:cstheme="minorEastAsia"/>
          <w:b w:val="0"/>
          <w:bCs w:val="0"/>
          <w:color w:val="auto"/>
          <w:sz w:val="28"/>
          <w:szCs w:val="28"/>
          <w:highlight w:val="none"/>
          <w:lang w:val="en-US" w:eastAsia="zh-CN"/>
        </w:rPr>
      </w:pPr>
    </w:p>
    <w:p w14:paraId="250BE209">
      <w:pPr>
        <w:pStyle w:val="2"/>
        <w:bidi w:val="0"/>
        <w:jc w:val="both"/>
        <w:outlineLvl w:val="9"/>
        <w:rPr>
          <w:rFonts w:hint="eastAsia" w:asciiTheme="minorEastAsia" w:hAnsiTheme="minorEastAsia" w:eastAsiaTheme="minorEastAsia" w:cstheme="minorEastAsia"/>
          <w:b w:val="0"/>
          <w:bCs w:val="0"/>
          <w:color w:val="auto"/>
          <w:highlight w:val="none"/>
          <w:lang w:val="en-US" w:eastAsia="zh-CN"/>
        </w:rPr>
        <w:sectPr>
          <w:footerReference r:id="rId5" w:type="first"/>
          <w:pgSz w:w="11906" w:h="16838"/>
          <w:pgMar w:top="1134" w:right="1134" w:bottom="1134" w:left="1134" w:header="624" w:footer="992" w:gutter="0"/>
          <w:cols w:space="720" w:num="1"/>
          <w:docGrid w:type="lines" w:linePitch="312" w:charSpace="0"/>
        </w:sectPr>
      </w:pPr>
      <w:bookmarkStart w:id="0" w:name="_Toc29878"/>
    </w:p>
    <w:p w14:paraId="67FE657F">
      <w:pPr>
        <w:pStyle w:val="2"/>
        <w:keepNext/>
        <w:keepLines/>
        <w:pageBreakBefore w:val="0"/>
        <w:widowControl w:val="0"/>
        <w:kinsoku/>
        <w:wordWrap/>
        <w:overflowPunct/>
        <w:topLinePunct w:val="0"/>
        <w:autoSpaceDE/>
        <w:autoSpaceDN/>
        <w:bidi w:val="0"/>
        <w:adjustRightInd/>
        <w:snapToGrid/>
        <w:spacing w:before="0" w:after="157" w:afterLines="50"/>
        <w:textAlignment w:val="auto"/>
        <w:rPr>
          <w:rFonts w:hint="eastAsia" w:asciiTheme="minorEastAsia" w:hAnsiTheme="minorEastAsia" w:eastAsiaTheme="minorEastAsia" w:cstheme="minorEastAsia"/>
          <w:b w:val="0"/>
          <w:bCs w:val="0"/>
          <w:color w:val="auto"/>
          <w:highlight w:val="none"/>
          <w:lang w:val="en-US" w:eastAsia="zh-CN"/>
        </w:rPr>
      </w:pPr>
      <w:bookmarkStart w:id="1" w:name="_Toc28979"/>
      <w:bookmarkStart w:id="2" w:name="_Toc17414"/>
      <w:r>
        <w:rPr>
          <w:rFonts w:hint="eastAsia" w:asciiTheme="minorEastAsia" w:hAnsiTheme="minorEastAsia" w:eastAsiaTheme="minorEastAsia" w:cstheme="minorEastAsia"/>
          <w:b w:val="0"/>
          <w:bCs w:val="0"/>
          <w:color w:val="auto"/>
          <w:highlight w:val="none"/>
          <w:lang w:val="en-US" w:eastAsia="zh-CN"/>
        </w:rPr>
        <w:t xml:space="preserve">第一章 </w:t>
      </w:r>
      <w:bookmarkEnd w:id="0"/>
      <w:bookmarkEnd w:id="1"/>
      <w:bookmarkEnd w:id="2"/>
      <w:r>
        <w:rPr>
          <w:rFonts w:hint="eastAsia" w:asciiTheme="minorEastAsia" w:hAnsiTheme="minorEastAsia" w:eastAsiaTheme="minorEastAsia" w:cstheme="minorEastAsia"/>
          <w:b w:val="0"/>
          <w:bCs w:val="0"/>
          <w:color w:val="auto"/>
          <w:highlight w:val="none"/>
          <w:lang w:val="en-US" w:eastAsia="zh-CN"/>
        </w:rPr>
        <w:t>询比公告</w:t>
      </w:r>
    </w:p>
    <w:p w14:paraId="7EC64524">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default" w:asciiTheme="minorEastAsia" w:hAnsiTheme="minorEastAsia" w:eastAsiaTheme="minorEastAsia" w:cstheme="minorEastAsia"/>
          <w:b w:val="0"/>
          <w:bCs w:val="0"/>
          <w:spacing w:val="-3"/>
          <w:sz w:val="30"/>
          <w:szCs w:val="30"/>
          <w:highlight w:val="none"/>
          <w:lang w:val="en-US" w:eastAsia="zh-CN"/>
        </w:rPr>
      </w:pPr>
      <w:bookmarkStart w:id="3" w:name="_Toc25499"/>
      <w:bookmarkStart w:id="4" w:name="_Toc25809"/>
      <w:bookmarkStart w:id="5" w:name="_Toc6844"/>
      <w:r>
        <w:rPr>
          <w:rFonts w:hint="eastAsia" w:asciiTheme="minorEastAsia" w:hAnsiTheme="minorEastAsia" w:eastAsiaTheme="minorEastAsia" w:cstheme="minorEastAsia"/>
          <w:b w:val="0"/>
          <w:bCs w:val="0"/>
          <w:spacing w:val="-3"/>
          <w:sz w:val="30"/>
          <w:szCs w:val="30"/>
          <w:highlight w:val="none"/>
          <w:lang w:eastAsia="zh-CN"/>
        </w:rPr>
        <w:t>2025年市区地下水压采工程检测服务</w:t>
      </w:r>
    </w:p>
    <w:p w14:paraId="0C815CD8">
      <w:pPr>
        <w:pStyle w:val="13"/>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pacing w:val="-4"/>
          <w:sz w:val="30"/>
          <w:szCs w:val="30"/>
          <w:highlight w:val="none"/>
          <w:lang w:eastAsia="zh-CN"/>
        </w:rPr>
        <w:t>询比公告</w:t>
      </w:r>
    </w:p>
    <w:p w14:paraId="3C55F269">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呼和浩特市供排水有限责任公司</w:t>
      </w:r>
      <w:r>
        <w:rPr>
          <w:rFonts w:hint="eastAsia" w:asciiTheme="minorEastAsia" w:hAnsiTheme="minorEastAsia" w:eastAsiaTheme="minorEastAsia" w:cstheme="minorEastAsia"/>
          <w:b w:val="0"/>
          <w:bCs w:val="0"/>
          <w:sz w:val="24"/>
          <w:szCs w:val="24"/>
          <w:highlight w:val="none"/>
        </w:rPr>
        <w:t>采</w:t>
      </w:r>
      <w:r>
        <w:rPr>
          <w:rFonts w:hint="eastAsia" w:asciiTheme="minorEastAsia" w:hAnsiTheme="minorEastAsia" w:eastAsiaTheme="minorEastAsia" w:cstheme="minorEastAsia"/>
          <w:b w:val="0"/>
          <w:bCs w:val="0"/>
          <w:spacing w:val="-1"/>
          <w:sz w:val="24"/>
          <w:szCs w:val="24"/>
          <w:highlight w:val="none"/>
        </w:rPr>
        <w:t>用</w:t>
      </w:r>
      <w:r>
        <w:rPr>
          <w:rFonts w:hint="eastAsia" w:asciiTheme="minorEastAsia" w:hAnsiTheme="minorEastAsia" w:eastAsiaTheme="minorEastAsia" w:cstheme="minorEastAsia"/>
          <w:b w:val="0"/>
          <w:bCs w:val="0"/>
          <w:spacing w:val="1"/>
          <w:sz w:val="24"/>
          <w:szCs w:val="24"/>
          <w:highlight w:val="none"/>
        </w:rPr>
        <w:t>询比采购方式组织采购</w:t>
      </w:r>
      <w:r>
        <w:rPr>
          <w:rFonts w:hint="eastAsia" w:asciiTheme="minorEastAsia" w:hAnsiTheme="minorEastAsia" w:eastAsiaTheme="minorEastAsia" w:cstheme="minorEastAsia"/>
          <w:b w:val="0"/>
          <w:bCs w:val="0"/>
          <w:spacing w:val="1"/>
          <w:sz w:val="24"/>
          <w:szCs w:val="24"/>
          <w:highlight w:val="none"/>
          <w:lang w:eastAsia="zh-CN"/>
        </w:rPr>
        <w:t>2025年市区地下水压采工程检测服务</w:t>
      </w:r>
      <w:r>
        <w:rPr>
          <w:rFonts w:hint="eastAsia" w:asciiTheme="minorEastAsia" w:hAnsiTheme="minorEastAsia" w:eastAsiaTheme="minorEastAsia" w:cstheme="minorEastAsia"/>
          <w:b w:val="0"/>
          <w:bCs w:val="0"/>
          <w:spacing w:val="1"/>
          <w:sz w:val="24"/>
          <w:szCs w:val="24"/>
          <w:highlight w:val="none"/>
        </w:rPr>
        <w:t>。询比</w:t>
      </w:r>
      <w:r>
        <w:rPr>
          <w:rFonts w:hint="eastAsia" w:asciiTheme="minorEastAsia" w:hAnsiTheme="minorEastAsia" w:eastAsiaTheme="minorEastAsia" w:cstheme="minorEastAsia"/>
          <w:b w:val="0"/>
          <w:bCs w:val="0"/>
          <w:spacing w:val="1"/>
          <w:sz w:val="24"/>
          <w:szCs w:val="24"/>
          <w:highlight w:val="none"/>
          <w:lang w:val="en-US" w:eastAsia="zh-CN"/>
        </w:rPr>
        <w:t>公告</w:t>
      </w:r>
      <w:r>
        <w:rPr>
          <w:rFonts w:hint="eastAsia" w:asciiTheme="minorEastAsia" w:hAnsiTheme="minorEastAsia" w:eastAsiaTheme="minorEastAsia" w:cstheme="minorEastAsia"/>
          <w:b w:val="0"/>
          <w:bCs w:val="0"/>
          <w:spacing w:val="1"/>
          <w:sz w:val="24"/>
          <w:szCs w:val="24"/>
          <w:highlight w:val="none"/>
        </w:rPr>
        <w:t>于</w:t>
      </w:r>
      <w:r>
        <w:rPr>
          <w:rFonts w:hint="eastAsia" w:asciiTheme="minorEastAsia" w:hAnsiTheme="minorEastAsia" w:eastAsiaTheme="minorEastAsia" w:cstheme="minorEastAsia"/>
          <w:b w:val="0"/>
          <w:bCs w:val="0"/>
          <w:spacing w:val="1"/>
          <w:sz w:val="24"/>
          <w:szCs w:val="24"/>
          <w:highlight w:val="none"/>
          <w:lang w:eastAsia="zh-CN"/>
        </w:rPr>
        <w:t>202</w:t>
      </w:r>
      <w:r>
        <w:rPr>
          <w:rFonts w:hint="eastAsia" w:asciiTheme="minorEastAsia" w:hAnsiTheme="minorEastAsia" w:eastAsiaTheme="minorEastAsia" w:cstheme="minorEastAsia"/>
          <w:b w:val="0"/>
          <w:bCs w:val="0"/>
          <w:spacing w:val="1"/>
          <w:sz w:val="24"/>
          <w:szCs w:val="24"/>
          <w:highlight w:val="none"/>
          <w:lang w:val="en-US" w:eastAsia="zh-CN"/>
        </w:rPr>
        <w:t>6</w:t>
      </w:r>
      <w:r>
        <w:rPr>
          <w:rFonts w:hint="eastAsia" w:asciiTheme="minorEastAsia" w:hAnsiTheme="minorEastAsia" w:eastAsiaTheme="minorEastAsia" w:cstheme="minorEastAsia"/>
          <w:b w:val="0"/>
          <w:bCs w:val="0"/>
          <w:spacing w:val="1"/>
          <w:sz w:val="24"/>
          <w:szCs w:val="24"/>
          <w:highlight w:val="none"/>
          <w:lang w:eastAsia="zh-CN"/>
        </w:rPr>
        <w:t>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13</w:t>
      </w:r>
      <w:r>
        <w:rPr>
          <w:rFonts w:hint="eastAsia" w:asciiTheme="minorEastAsia" w:hAnsiTheme="minorEastAsia" w:eastAsiaTheme="minorEastAsia" w:cstheme="minorEastAsia"/>
          <w:b w:val="0"/>
          <w:bCs w:val="0"/>
          <w:spacing w:val="1"/>
          <w:sz w:val="24"/>
          <w:szCs w:val="24"/>
          <w:highlight w:val="none"/>
          <w:lang w:eastAsia="zh-CN"/>
        </w:rPr>
        <w:t>日</w:t>
      </w:r>
      <w:r>
        <w:rPr>
          <w:rFonts w:hint="eastAsia" w:asciiTheme="minorEastAsia" w:hAnsiTheme="minorEastAsia" w:eastAsiaTheme="minorEastAsia" w:cstheme="minorEastAsia"/>
          <w:b w:val="0"/>
          <w:bCs w:val="0"/>
          <w:spacing w:val="1"/>
          <w:sz w:val="24"/>
          <w:szCs w:val="24"/>
          <w:highlight w:val="none"/>
        </w:rPr>
        <w:t>发</w:t>
      </w:r>
      <w:r>
        <w:rPr>
          <w:rFonts w:hint="eastAsia" w:asciiTheme="minorEastAsia" w:hAnsiTheme="minorEastAsia" w:eastAsiaTheme="minorEastAsia" w:cstheme="minorEastAsia"/>
          <w:b w:val="0"/>
          <w:bCs w:val="0"/>
          <w:sz w:val="24"/>
          <w:szCs w:val="24"/>
          <w:highlight w:val="none"/>
        </w:rPr>
        <w:t>出，欢迎符合资格条件的供应商前</w:t>
      </w:r>
      <w:r>
        <w:rPr>
          <w:rFonts w:hint="eastAsia" w:asciiTheme="minorEastAsia" w:hAnsiTheme="minorEastAsia" w:eastAsiaTheme="minorEastAsia" w:cstheme="minorEastAsia"/>
          <w:b w:val="0"/>
          <w:bCs w:val="0"/>
          <w:spacing w:val="-3"/>
          <w:sz w:val="24"/>
          <w:szCs w:val="24"/>
          <w:highlight w:val="none"/>
        </w:rPr>
        <w:t>来参加</w:t>
      </w:r>
      <w:r>
        <w:rPr>
          <w:rFonts w:hint="eastAsia" w:asciiTheme="minorEastAsia" w:hAnsiTheme="minorEastAsia" w:eastAsiaTheme="minorEastAsia" w:cstheme="minorEastAsia"/>
          <w:b w:val="0"/>
          <w:bCs w:val="0"/>
          <w:spacing w:val="-3"/>
          <w:sz w:val="24"/>
          <w:szCs w:val="24"/>
          <w:highlight w:val="none"/>
          <w:lang w:eastAsia="zh-CN"/>
        </w:rPr>
        <w:t>。</w:t>
      </w:r>
    </w:p>
    <w:p w14:paraId="51CA7C63">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一、项目概述</w:t>
      </w:r>
    </w:p>
    <w:p w14:paraId="01569294">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1.名称与编号</w:t>
      </w:r>
    </w:p>
    <w:p w14:paraId="57CD841E">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2025年市区地下水压采工程检测服务</w:t>
      </w:r>
    </w:p>
    <w:p w14:paraId="28FFBB5C">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 内容及划分采购包情况</w:t>
      </w:r>
    </w:p>
    <w:p w14:paraId="05146356">
      <w:pPr>
        <w:spacing w:line="115" w:lineRule="exact"/>
        <w:rPr>
          <w:rFonts w:hint="eastAsia" w:asciiTheme="minorEastAsia" w:hAnsiTheme="minorEastAsia" w:eastAsiaTheme="minorEastAsia" w:cstheme="minorEastAsia"/>
          <w:b w:val="0"/>
          <w:bCs w:val="0"/>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1"/>
        <w:gridCol w:w="2061"/>
        <w:gridCol w:w="1840"/>
        <w:gridCol w:w="1914"/>
        <w:gridCol w:w="1914"/>
      </w:tblGrid>
      <w:tr w14:paraId="0A23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377" w:type="pct"/>
            <w:vAlign w:val="center"/>
          </w:tcPr>
          <w:p w14:paraId="163655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8"/>
                <w:sz w:val="24"/>
                <w:szCs w:val="24"/>
                <w:highlight w:val="none"/>
              </w:rPr>
              <w:t>包号</w:t>
            </w:r>
          </w:p>
        </w:tc>
        <w:tc>
          <w:tcPr>
            <w:tcW w:w="1232" w:type="pct"/>
            <w:vAlign w:val="center"/>
          </w:tcPr>
          <w:p w14:paraId="29BBF9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采购标的</w:t>
            </w:r>
          </w:p>
        </w:tc>
        <w:tc>
          <w:tcPr>
            <w:tcW w:w="1100" w:type="pct"/>
            <w:vAlign w:val="center"/>
          </w:tcPr>
          <w:p w14:paraId="5B986B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采购需求</w:t>
            </w:r>
          </w:p>
        </w:tc>
        <w:tc>
          <w:tcPr>
            <w:tcW w:w="1144" w:type="pct"/>
            <w:vAlign w:val="center"/>
          </w:tcPr>
          <w:p w14:paraId="72CC4D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11"/>
                <w:sz w:val="24"/>
                <w:szCs w:val="24"/>
                <w:highlight w:val="none"/>
                <w:lang w:val="en-US" w:eastAsia="zh-CN"/>
              </w:rPr>
              <w:t>控制价</w:t>
            </w:r>
          </w:p>
        </w:tc>
        <w:tc>
          <w:tcPr>
            <w:tcW w:w="1144" w:type="pct"/>
            <w:vAlign w:val="center"/>
          </w:tcPr>
          <w:p w14:paraId="745907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val="0"/>
                <w:bCs w:val="0"/>
                <w:spacing w:val="-11"/>
                <w:sz w:val="24"/>
                <w:szCs w:val="24"/>
                <w:highlight w:val="none"/>
                <w:lang w:val="en-US" w:eastAsia="zh-CN"/>
              </w:rPr>
            </w:pPr>
            <w:r>
              <w:rPr>
                <w:rFonts w:hint="eastAsia" w:asciiTheme="minorEastAsia" w:hAnsiTheme="minorEastAsia" w:eastAsiaTheme="minorEastAsia" w:cstheme="minorEastAsia"/>
                <w:b w:val="0"/>
                <w:bCs w:val="0"/>
                <w:spacing w:val="-11"/>
                <w:sz w:val="24"/>
                <w:szCs w:val="24"/>
                <w:highlight w:val="none"/>
                <w:lang w:val="en-US" w:eastAsia="zh-CN"/>
              </w:rPr>
              <w:t>备注</w:t>
            </w:r>
          </w:p>
        </w:tc>
      </w:tr>
      <w:tr w14:paraId="3779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377" w:type="pct"/>
            <w:vAlign w:val="center"/>
          </w:tcPr>
          <w:p w14:paraId="13A0E7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w:t>
            </w:r>
          </w:p>
        </w:tc>
        <w:tc>
          <w:tcPr>
            <w:tcW w:w="1232" w:type="pct"/>
            <w:vAlign w:val="center"/>
          </w:tcPr>
          <w:p w14:paraId="4DBFC2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lang w:eastAsia="zh-CN"/>
              </w:rPr>
              <w:t>2025年市区地下水压采工程检测服务</w:t>
            </w:r>
          </w:p>
        </w:tc>
        <w:tc>
          <w:tcPr>
            <w:tcW w:w="1100" w:type="pct"/>
            <w:vAlign w:val="center"/>
          </w:tcPr>
          <w:p w14:paraId="1E1787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详见询比采购文件</w:t>
            </w:r>
          </w:p>
        </w:tc>
        <w:tc>
          <w:tcPr>
            <w:tcW w:w="1144" w:type="pct"/>
            <w:vAlign w:val="center"/>
          </w:tcPr>
          <w:p w14:paraId="6EB7F1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pacing w:val="-6"/>
                <w:sz w:val="24"/>
                <w:szCs w:val="24"/>
                <w:highlight w:val="none"/>
                <w:lang w:val="en-US" w:eastAsia="zh-CN"/>
              </w:rPr>
              <w:t>100%</w:t>
            </w:r>
          </w:p>
        </w:tc>
        <w:tc>
          <w:tcPr>
            <w:tcW w:w="1144" w:type="pct"/>
            <w:vAlign w:val="center"/>
          </w:tcPr>
          <w:p w14:paraId="48EF065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val="0"/>
                <w:bCs w:val="0"/>
                <w:spacing w:val="-6"/>
                <w:sz w:val="24"/>
                <w:szCs w:val="24"/>
                <w:highlight w:val="none"/>
                <w:lang w:val="en-US" w:eastAsia="zh-CN"/>
              </w:rPr>
            </w:pPr>
            <w:r>
              <w:rPr>
                <w:rFonts w:hint="eastAsia" w:asciiTheme="minorEastAsia" w:hAnsiTheme="minorEastAsia" w:eastAsiaTheme="minorEastAsia" w:cstheme="minorEastAsia"/>
                <w:b w:val="0"/>
                <w:bCs w:val="0"/>
                <w:spacing w:val="-6"/>
                <w:sz w:val="24"/>
                <w:szCs w:val="24"/>
                <w:highlight w:val="none"/>
                <w:lang w:val="en-US" w:eastAsia="zh-CN"/>
              </w:rPr>
              <w:t>控制价依据内发改费字【2009】1741号</w:t>
            </w:r>
          </w:p>
        </w:tc>
      </w:tr>
    </w:tbl>
    <w:p w14:paraId="7B7F445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二、供应商的资格要求</w:t>
      </w:r>
    </w:p>
    <w:p w14:paraId="37F38DE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1.供应商应符合《中华人民共和国政府采购法》第二十二条规定的条件。</w:t>
      </w:r>
    </w:p>
    <w:p w14:paraId="5C2E8C7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2.资格审查时，供应商未被列入失信被执行人、重大违</w:t>
      </w:r>
      <w:r>
        <w:rPr>
          <w:rFonts w:hint="eastAsia" w:asciiTheme="minorEastAsia" w:hAnsiTheme="minorEastAsia" w:eastAsiaTheme="minorEastAsia" w:cstheme="minorEastAsia"/>
          <w:b w:val="0"/>
          <w:bCs w:val="0"/>
          <w:sz w:val="24"/>
          <w:szCs w:val="24"/>
          <w:highlight w:val="none"/>
        </w:rPr>
        <w:t xml:space="preserve">法税收失信主体、政府采购严重 </w:t>
      </w:r>
      <w:r>
        <w:rPr>
          <w:rFonts w:hint="eastAsia" w:asciiTheme="minorEastAsia" w:hAnsiTheme="minorEastAsia" w:eastAsiaTheme="minorEastAsia" w:cstheme="minorEastAsia"/>
          <w:b w:val="0"/>
          <w:bCs w:val="0"/>
          <w:spacing w:val="-1"/>
          <w:sz w:val="24"/>
          <w:szCs w:val="24"/>
          <w:highlight w:val="none"/>
        </w:rPr>
        <w:t>违法失信行为记录名单，相关信用情况通过“</w:t>
      </w:r>
      <w:r>
        <w:rPr>
          <w:rFonts w:hint="eastAsia" w:asciiTheme="minorEastAsia" w:hAnsiTheme="minorEastAsia" w:eastAsiaTheme="minorEastAsia" w:cstheme="minorEastAsia"/>
          <w:b w:val="0"/>
          <w:bCs w:val="0"/>
          <w:spacing w:val="-1"/>
          <w:sz w:val="24"/>
          <w:szCs w:val="24"/>
          <w:highlight w:val="none"/>
          <w:lang w:eastAsia="zh-CN"/>
        </w:rPr>
        <w:t>中国执行信息公开网</w:t>
      </w:r>
      <w:r>
        <w:rPr>
          <w:rFonts w:hint="eastAsia" w:asciiTheme="minorEastAsia" w:hAnsiTheme="minorEastAsia" w:eastAsiaTheme="minorEastAsia" w:cstheme="minorEastAsia"/>
          <w:b w:val="0"/>
          <w:bCs w:val="0"/>
          <w:spacing w:val="-88"/>
          <w:sz w:val="24"/>
          <w:szCs w:val="24"/>
          <w:highlight w:val="none"/>
        </w:rPr>
        <w:t xml:space="preserve"> </w:t>
      </w:r>
      <w:r>
        <w:rPr>
          <w:rFonts w:hint="eastAsia" w:asciiTheme="minorEastAsia" w:hAnsiTheme="minorEastAsia" w:eastAsiaTheme="minorEastAsia" w:cstheme="minorEastAsia"/>
          <w:b w:val="0"/>
          <w:bCs w:val="0"/>
          <w:spacing w:val="-2"/>
          <w:sz w:val="24"/>
          <w:szCs w:val="24"/>
          <w:highlight w:val="none"/>
        </w:rPr>
        <w:t>”网站等渠道查询。</w:t>
      </w:r>
    </w:p>
    <w:p w14:paraId="42021FC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pacing w:val="-1"/>
          <w:sz w:val="24"/>
          <w:szCs w:val="24"/>
          <w:highlight w:val="none"/>
        </w:rPr>
      </w:pPr>
      <w:r>
        <w:rPr>
          <w:rFonts w:hint="eastAsia" w:asciiTheme="minorEastAsia" w:hAnsiTheme="minorEastAsia" w:eastAsiaTheme="minorEastAsia" w:cstheme="minorEastAsia"/>
          <w:b w:val="0"/>
          <w:bCs w:val="0"/>
          <w:spacing w:val="-1"/>
          <w:sz w:val="24"/>
          <w:szCs w:val="24"/>
          <w:highlight w:val="none"/>
        </w:rPr>
        <w:t>3.本项目的特定资格要求：供应商须具备建设行政主管部门颁发的有效的《建设工程质量检测机构资质证书》(综合类资质或专项类资质，专项类资质应具备“建筑材料及构配件、主体结构及装饰装修、钢结构、市政材料</w:t>
      </w:r>
      <w:r>
        <w:rPr>
          <w:rFonts w:hint="eastAsia" w:asciiTheme="minorEastAsia" w:hAnsiTheme="minorEastAsia" w:eastAsiaTheme="minorEastAsia" w:cstheme="minorEastAsia"/>
          <w:b w:val="0"/>
          <w:bCs w:val="0"/>
          <w:spacing w:val="-1"/>
          <w:sz w:val="24"/>
          <w:szCs w:val="24"/>
          <w:highlight w:val="none"/>
          <w:lang w:eastAsia="zh-CN"/>
        </w:rPr>
        <w:t>、</w:t>
      </w:r>
      <w:r>
        <w:rPr>
          <w:rFonts w:hint="eastAsia" w:asciiTheme="minorEastAsia" w:hAnsiTheme="minorEastAsia" w:eastAsiaTheme="minorEastAsia" w:cstheme="minorEastAsia"/>
          <w:b w:val="0"/>
          <w:bCs w:val="0"/>
          <w:spacing w:val="-1"/>
          <w:sz w:val="24"/>
          <w:szCs w:val="24"/>
          <w:highlight w:val="none"/>
        </w:rPr>
        <w:t>地基基础不少于</w:t>
      </w:r>
      <w:r>
        <w:rPr>
          <w:rFonts w:hint="eastAsia" w:asciiTheme="minorEastAsia" w:hAnsiTheme="minorEastAsia" w:eastAsiaTheme="minorEastAsia" w:cstheme="minorEastAsia"/>
          <w:b w:val="0"/>
          <w:bCs w:val="0"/>
          <w:spacing w:val="-1"/>
          <w:sz w:val="24"/>
          <w:szCs w:val="24"/>
          <w:highlight w:val="none"/>
          <w:lang w:val="en-US" w:eastAsia="zh-CN"/>
        </w:rPr>
        <w:t>5</w:t>
      </w:r>
      <w:r>
        <w:rPr>
          <w:rFonts w:hint="eastAsia" w:asciiTheme="minorEastAsia" w:hAnsiTheme="minorEastAsia" w:eastAsiaTheme="minorEastAsia" w:cstheme="minorEastAsia"/>
          <w:b w:val="0"/>
          <w:bCs w:val="0"/>
          <w:spacing w:val="-1"/>
          <w:sz w:val="24"/>
          <w:szCs w:val="24"/>
          <w:highlight w:val="none"/>
        </w:rPr>
        <w:t>项检测机构专项资质)及供应商须具备《检验检测机构资质认定证书》(CMA)。</w:t>
      </w:r>
    </w:p>
    <w:p w14:paraId="1802167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default" w:asciiTheme="minorEastAsia" w:hAnsiTheme="minorEastAsia" w:eastAsiaTheme="minorEastAsia" w:cstheme="minorEastAsia"/>
          <w:b w:val="0"/>
          <w:bCs w:val="0"/>
          <w:spacing w:val="-1"/>
          <w:sz w:val="24"/>
          <w:szCs w:val="24"/>
          <w:highlight w:val="yellow"/>
          <w:lang w:val="en-US" w:eastAsia="zh-CN"/>
        </w:rPr>
      </w:pPr>
      <w:r>
        <w:rPr>
          <w:rFonts w:hint="eastAsia" w:asciiTheme="minorEastAsia" w:hAnsiTheme="minorEastAsia" w:eastAsiaTheme="minorEastAsia" w:cstheme="minorEastAsia"/>
          <w:b w:val="0"/>
          <w:bCs w:val="0"/>
          <w:spacing w:val="-1"/>
          <w:sz w:val="24"/>
          <w:szCs w:val="24"/>
          <w:highlight w:val="none"/>
          <w:lang w:val="en-US" w:eastAsia="zh-CN"/>
        </w:rPr>
        <w:t>4.本项目不接受联合体投标。</w:t>
      </w:r>
    </w:p>
    <w:p w14:paraId="686E3BE6">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三、获取采购文件的时间、地点、方式</w:t>
      </w:r>
    </w:p>
    <w:p w14:paraId="1BC7CBF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8"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1.询比采购文件获取时间：</w:t>
      </w:r>
    </w:p>
    <w:p w14:paraId="2542E87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2"/>
          <w:sz w:val="24"/>
          <w:szCs w:val="24"/>
          <w:highlight w:val="none"/>
        </w:rPr>
        <w:t>。</w:t>
      </w:r>
    </w:p>
    <w:p w14:paraId="6162500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2"/>
          <w:sz w:val="24"/>
          <w:szCs w:val="24"/>
          <w:highlight w:val="none"/>
        </w:rPr>
        <w:t>2.询比采购文件获取方式</w:t>
      </w:r>
    </w:p>
    <w:p w14:paraId="6147127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2" w:firstLineChars="200"/>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2"/>
          <w:sz w:val="24"/>
          <w:szCs w:val="24"/>
          <w:highlight w:val="none"/>
        </w:rPr>
        <w:t>2.1、</w:t>
      </w:r>
      <w:r>
        <w:rPr>
          <w:rFonts w:hint="eastAsia" w:asciiTheme="minorEastAsia" w:hAnsiTheme="minorEastAsia" w:eastAsiaTheme="minorEastAsia" w:cstheme="minorEastAsia"/>
          <w:b w:val="0"/>
          <w:bCs w:val="0"/>
          <w:spacing w:val="-2"/>
          <w:sz w:val="24"/>
          <w:szCs w:val="24"/>
          <w:highlight w:val="none"/>
          <w:lang w:val="en-US" w:eastAsia="zh-CN"/>
        </w:rPr>
        <w:t>线上</w:t>
      </w:r>
      <w:r>
        <w:rPr>
          <w:rFonts w:hint="eastAsia" w:asciiTheme="minorEastAsia" w:hAnsiTheme="minorEastAsia" w:eastAsiaTheme="minorEastAsia" w:cstheme="minorEastAsia"/>
          <w:b w:val="0"/>
          <w:bCs w:val="0"/>
          <w:spacing w:val="-2"/>
          <w:sz w:val="24"/>
          <w:szCs w:val="24"/>
          <w:highlight w:val="none"/>
        </w:rPr>
        <w:t>获取方式：凡有意参加竞标者可在</w:t>
      </w:r>
      <w:r>
        <w:rPr>
          <w:rFonts w:hint="eastAsia" w:ascii="宋体" w:hAnsi="宋体" w:eastAsia="宋体" w:cs="宋体"/>
          <w:b w:val="0"/>
          <w:bCs w:val="0"/>
          <w:spacing w:val="1"/>
          <w:sz w:val="24"/>
          <w:szCs w:val="24"/>
          <w:highlight w:val="none"/>
          <w:lang w:eastAsia="zh-CN"/>
        </w:rPr>
        <w:t>2026年0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14</w:t>
      </w:r>
      <w:r>
        <w:rPr>
          <w:rFonts w:hint="eastAsia" w:ascii="宋体" w:hAnsi="宋体" w:eastAsia="宋体" w:cs="宋体"/>
          <w:b w:val="0"/>
          <w:bCs w:val="0"/>
          <w:spacing w:val="1"/>
          <w:sz w:val="24"/>
          <w:szCs w:val="24"/>
          <w:highlight w:val="none"/>
          <w:lang w:eastAsia="zh-CN"/>
        </w:rPr>
        <w:t>日至202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lang w:eastAsia="zh-CN"/>
        </w:rPr>
        <w:t>年0</w:t>
      </w:r>
      <w:r>
        <w:rPr>
          <w:rFonts w:hint="eastAsia" w:ascii="宋体" w:hAnsi="宋体" w:eastAsia="宋体" w:cs="宋体"/>
          <w:b w:val="0"/>
          <w:bCs w:val="0"/>
          <w:spacing w:val="1"/>
          <w:sz w:val="24"/>
          <w:szCs w:val="24"/>
          <w:highlight w:val="none"/>
          <w:lang w:val="en-US" w:eastAsia="zh-CN"/>
        </w:rPr>
        <w:t>4</w:t>
      </w:r>
      <w:r>
        <w:rPr>
          <w:rFonts w:hint="eastAsia" w:ascii="宋体" w:hAnsi="宋体" w:eastAsia="宋体" w:cs="宋体"/>
          <w:b w:val="0"/>
          <w:bCs w:val="0"/>
          <w:spacing w:val="1"/>
          <w:sz w:val="24"/>
          <w:szCs w:val="24"/>
          <w:highlight w:val="none"/>
          <w:lang w:eastAsia="zh-CN"/>
        </w:rPr>
        <w:t>月</w:t>
      </w:r>
      <w:r>
        <w:rPr>
          <w:rFonts w:hint="eastAsia" w:ascii="宋体" w:hAnsi="宋体" w:cs="宋体"/>
          <w:b w:val="0"/>
          <w:bCs w:val="0"/>
          <w:spacing w:val="1"/>
          <w:sz w:val="24"/>
          <w:szCs w:val="24"/>
          <w:highlight w:val="none"/>
          <w:lang w:val="en-US" w:eastAsia="zh-CN"/>
        </w:rPr>
        <w:t>16</w:t>
      </w:r>
      <w:r>
        <w:rPr>
          <w:rFonts w:hint="eastAsia" w:ascii="宋体" w:hAnsi="宋体" w:eastAsia="宋体" w:cs="宋体"/>
          <w:b w:val="0"/>
          <w:bCs w:val="0"/>
          <w:spacing w:val="1"/>
          <w:sz w:val="24"/>
          <w:szCs w:val="24"/>
          <w:highlight w:val="none"/>
          <w:lang w:eastAsia="zh-CN"/>
        </w:rPr>
        <w:t>日</w:t>
      </w:r>
      <w:r>
        <w:rPr>
          <w:rFonts w:hint="eastAsia" w:asciiTheme="minorEastAsia" w:hAnsiTheme="minorEastAsia" w:eastAsiaTheme="minorEastAsia" w:cstheme="minorEastAsia"/>
          <w:b w:val="0"/>
          <w:bCs w:val="0"/>
          <w:spacing w:val="-2"/>
          <w:sz w:val="24"/>
          <w:szCs w:val="24"/>
          <w:highlight w:val="none"/>
        </w:rPr>
        <w:t>，</w:t>
      </w:r>
      <w:r>
        <w:rPr>
          <w:rFonts w:hint="eastAsia" w:asciiTheme="minorEastAsia" w:hAnsiTheme="minorEastAsia" w:eastAsiaTheme="minorEastAsia" w:cstheme="minorEastAsia"/>
          <w:b w:val="0"/>
          <w:bCs w:val="0"/>
          <w:spacing w:val="-2"/>
          <w:sz w:val="24"/>
          <w:szCs w:val="24"/>
          <w:highlight w:val="none"/>
          <w:lang w:val="en-US" w:eastAsia="zh-CN"/>
        </w:rPr>
        <w:t>下载公告附件</w:t>
      </w:r>
      <w:r>
        <w:rPr>
          <w:rFonts w:hint="eastAsia" w:asciiTheme="minorEastAsia" w:hAnsiTheme="minorEastAsia" w:eastAsiaTheme="minorEastAsia" w:cstheme="minorEastAsia"/>
          <w:b w:val="0"/>
          <w:bCs w:val="0"/>
          <w:spacing w:val="-1"/>
          <w:sz w:val="24"/>
          <w:szCs w:val="24"/>
          <w:highlight w:val="none"/>
        </w:rPr>
        <w:t>获取本项目</w:t>
      </w:r>
      <w:r>
        <w:rPr>
          <w:rFonts w:hint="eastAsia" w:asciiTheme="minorEastAsia" w:hAnsiTheme="minorEastAsia" w:eastAsiaTheme="minorEastAsia" w:cstheme="minorEastAsia"/>
          <w:b w:val="0"/>
          <w:bCs w:val="0"/>
          <w:spacing w:val="-1"/>
          <w:sz w:val="24"/>
          <w:szCs w:val="24"/>
          <w:highlight w:val="none"/>
          <w:lang w:val="en-US" w:eastAsia="zh-CN"/>
        </w:rPr>
        <w:t>询比采购</w:t>
      </w:r>
      <w:r>
        <w:rPr>
          <w:rFonts w:hint="eastAsia" w:asciiTheme="minorEastAsia" w:hAnsiTheme="minorEastAsia" w:eastAsiaTheme="minorEastAsia" w:cstheme="minorEastAsia"/>
          <w:b w:val="0"/>
          <w:bCs w:val="0"/>
          <w:spacing w:val="-1"/>
          <w:sz w:val="24"/>
          <w:szCs w:val="24"/>
          <w:highlight w:val="none"/>
        </w:rPr>
        <w:t>文件。</w:t>
      </w:r>
    </w:p>
    <w:p w14:paraId="04399361">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52" w:firstLineChars="200"/>
        <w:textAlignment w:val="auto"/>
        <w:rPr>
          <w:rFonts w:hint="eastAsia" w:asciiTheme="minorEastAsia" w:hAnsiTheme="minorEastAsia" w:eastAsiaTheme="minorEastAsia" w:cstheme="minorEastAsia"/>
          <w:b w:val="0"/>
          <w:bCs w:val="0"/>
          <w:spacing w:val="-7"/>
          <w:sz w:val="24"/>
          <w:szCs w:val="24"/>
          <w:highlight w:val="none"/>
        </w:rPr>
      </w:pPr>
      <w:r>
        <w:rPr>
          <w:rFonts w:hint="eastAsia" w:asciiTheme="minorEastAsia" w:hAnsiTheme="minorEastAsia" w:eastAsiaTheme="minorEastAsia" w:cstheme="minorEastAsia"/>
          <w:b w:val="0"/>
          <w:bCs w:val="0"/>
          <w:spacing w:val="-7"/>
          <w:sz w:val="24"/>
          <w:szCs w:val="24"/>
          <w:highlight w:val="none"/>
        </w:rPr>
        <w:t>文件费用：0元。</w:t>
      </w:r>
    </w:p>
    <w:p w14:paraId="6520B38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四、响应文件提交的截止时间、开启时间和地点</w:t>
      </w:r>
    </w:p>
    <w:p w14:paraId="3E80F25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递交响应文件截止时间：</w:t>
      </w:r>
      <w:r>
        <w:rPr>
          <w:rFonts w:hint="eastAsia" w:asciiTheme="minorEastAsia" w:hAnsiTheme="minorEastAsia" w:eastAsiaTheme="minorEastAsia" w:cstheme="minorEastAsia"/>
          <w:b w:val="0"/>
          <w:bCs w:val="0"/>
          <w:spacing w:val="-1"/>
          <w:sz w:val="24"/>
          <w:szCs w:val="24"/>
          <w:highlight w:val="none"/>
          <w:lang w:eastAsia="zh-CN"/>
        </w:rPr>
        <w:t>2026年0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Theme="minorEastAsia" w:hAnsiTheme="minorEastAsia" w:eastAsiaTheme="minorEastAsia" w:cstheme="minorEastAsia"/>
          <w:b w:val="0"/>
          <w:bCs w:val="0"/>
          <w:spacing w:val="-1"/>
          <w:sz w:val="24"/>
          <w:szCs w:val="24"/>
          <w:highlight w:val="none"/>
          <w:lang w:val="en-US" w:eastAsia="zh-CN"/>
        </w:rPr>
        <w:t>17</w:t>
      </w:r>
      <w:r>
        <w:rPr>
          <w:rFonts w:hint="eastAsia" w:asciiTheme="minorEastAsia" w:hAnsiTheme="minorEastAsia" w:eastAsiaTheme="minorEastAsia" w:cstheme="minorEastAsia"/>
          <w:b w:val="0"/>
          <w:bCs w:val="0"/>
          <w:spacing w:val="-1"/>
          <w:sz w:val="24"/>
          <w:szCs w:val="24"/>
          <w:highlight w:val="none"/>
          <w:lang w:eastAsia="zh-CN"/>
        </w:rPr>
        <w:t>日09:</w:t>
      </w:r>
      <w:r>
        <w:rPr>
          <w:rFonts w:hint="eastAsia" w:asciiTheme="minorEastAsia" w:hAnsiTheme="minorEastAsia" w:eastAsiaTheme="minorEastAsia" w:cstheme="minorEastAsia"/>
          <w:b w:val="0"/>
          <w:bCs w:val="0"/>
          <w:spacing w:val="-1"/>
          <w:sz w:val="24"/>
          <w:szCs w:val="24"/>
          <w:highlight w:val="none"/>
          <w:lang w:val="en-US" w:eastAsia="zh-CN"/>
        </w:rPr>
        <w:t>30</w:t>
      </w:r>
    </w:p>
    <w:p w14:paraId="0BC17A5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递交响应文件地点：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p>
    <w:p w14:paraId="3819555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竞标时间：</w:t>
      </w:r>
      <w:r>
        <w:rPr>
          <w:rFonts w:hint="eastAsia" w:asciiTheme="minorEastAsia" w:hAnsiTheme="minorEastAsia" w:eastAsiaTheme="minorEastAsia" w:cstheme="minorEastAsia"/>
          <w:b w:val="0"/>
          <w:bCs w:val="0"/>
          <w:spacing w:val="-1"/>
          <w:sz w:val="24"/>
          <w:szCs w:val="24"/>
          <w:highlight w:val="none"/>
          <w:lang w:eastAsia="zh-CN"/>
        </w:rPr>
        <w:t>2026年0</w:t>
      </w:r>
      <w:r>
        <w:rPr>
          <w:rFonts w:hint="eastAsia" w:asciiTheme="minorEastAsia" w:hAnsiTheme="minorEastAsia" w:eastAsiaTheme="minorEastAsia" w:cstheme="minorEastAsia"/>
          <w:b w:val="0"/>
          <w:bCs w:val="0"/>
          <w:spacing w:val="-1"/>
          <w:sz w:val="24"/>
          <w:szCs w:val="24"/>
          <w:highlight w:val="none"/>
          <w:lang w:val="en-US" w:eastAsia="zh-CN"/>
        </w:rPr>
        <w:t>4</w:t>
      </w:r>
      <w:r>
        <w:rPr>
          <w:rFonts w:hint="eastAsia" w:asciiTheme="minorEastAsia" w:hAnsiTheme="minorEastAsia" w:eastAsiaTheme="minorEastAsia" w:cstheme="minorEastAsia"/>
          <w:b w:val="0"/>
          <w:bCs w:val="0"/>
          <w:spacing w:val="-1"/>
          <w:sz w:val="24"/>
          <w:szCs w:val="24"/>
          <w:highlight w:val="none"/>
          <w:lang w:eastAsia="zh-CN"/>
        </w:rPr>
        <w:t>月</w:t>
      </w:r>
      <w:r>
        <w:rPr>
          <w:rFonts w:hint="eastAsia" w:asciiTheme="minorEastAsia" w:hAnsiTheme="minorEastAsia" w:eastAsiaTheme="minorEastAsia" w:cstheme="minorEastAsia"/>
          <w:b w:val="0"/>
          <w:bCs w:val="0"/>
          <w:spacing w:val="-1"/>
          <w:sz w:val="24"/>
          <w:szCs w:val="24"/>
          <w:highlight w:val="none"/>
          <w:lang w:val="en-US" w:eastAsia="zh-CN"/>
        </w:rPr>
        <w:t>17</w:t>
      </w:r>
      <w:r>
        <w:rPr>
          <w:rFonts w:hint="eastAsia" w:asciiTheme="minorEastAsia" w:hAnsiTheme="minorEastAsia" w:eastAsiaTheme="minorEastAsia" w:cstheme="minorEastAsia"/>
          <w:b w:val="0"/>
          <w:bCs w:val="0"/>
          <w:spacing w:val="-1"/>
          <w:sz w:val="24"/>
          <w:szCs w:val="24"/>
          <w:highlight w:val="none"/>
          <w:lang w:eastAsia="zh-CN"/>
        </w:rPr>
        <w:t>日09:</w:t>
      </w:r>
      <w:r>
        <w:rPr>
          <w:rFonts w:hint="eastAsia" w:asciiTheme="minorEastAsia" w:hAnsiTheme="minorEastAsia" w:eastAsiaTheme="minorEastAsia" w:cstheme="minorEastAsia"/>
          <w:b w:val="0"/>
          <w:bCs w:val="0"/>
          <w:spacing w:val="-1"/>
          <w:sz w:val="24"/>
          <w:szCs w:val="24"/>
          <w:highlight w:val="none"/>
          <w:lang w:val="en-US" w:eastAsia="zh-CN"/>
        </w:rPr>
        <w:t>30</w:t>
      </w:r>
    </w:p>
    <w:p w14:paraId="6C0B299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76"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1"/>
          <w:sz w:val="24"/>
          <w:szCs w:val="24"/>
          <w:highlight w:val="none"/>
        </w:rPr>
        <w:t>竞标地点：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p>
    <w:p w14:paraId="790E4AA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64"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4"/>
          <w:sz w:val="24"/>
          <w:szCs w:val="24"/>
          <w:highlight w:val="none"/>
        </w:rPr>
        <w:t>五、联系方式</w:t>
      </w:r>
    </w:p>
    <w:p w14:paraId="03E71941">
      <w:pPr>
        <w:spacing w:line="360" w:lineRule="auto"/>
        <w:ind w:firstLine="480" w:firstLineChars="200"/>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采购单位名称：</w:t>
      </w:r>
      <w:r>
        <w:rPr>
          <w:rFonts w:hint="eastAsia" w:asciiTheme="minorEastAsia" w:hAnsiTheme="minorEastAsia" w:eastAsiaTheme="minorEastAsia" w:cstheme="minorEastAsia"/>
          <w:b w:val="0"/>
          <w:bCs w:val="0"/>
          <w:sz w:val="24"/>
          <w:szCs w:val="24"/>
          <w:highlight w:val="none"/>
          <w:lang w:eastAsia="zh-CN"/>
        </w:rPr>
        <w:t>呼和浩特市供排水有限责任公司</w:t>
      </w:r>
    </w:p>
    <w:p w14:paraId="2C4A12E0">
      <w:pPr>
        <w:spacing w:line="360" w:lineRule="auto"/>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地</w:t>
      </w:r>
      <w:r>
        <w:rPr>
          <w:rFonts w:hint="eastAsia" w:asciiTheme="minorEastAsia" w:hAnsiTheme="minorEastAsia" w:eastAsiaTheme="minorEastAsia" w:cstheme="minorEastAsia"/>
          <w:b w:val="0"/>
          <w:bCs w:val="0"/>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rPr>
        <w:t>址：</w:t>
      </w:r>
      <w:r>
        <w:rPr>
          <w:rFonts w:hint="eastAsia" w:asciiTheme="minorEastAsia" w:hAnsiTheme="minorEastAsia" w:eastAsiaTheme="minorEastAsia" w:cstheme="minorEastAsia"/>
          <w:b w:val="0"/>
          <w:bCs w:val="0"/>
          <w:sz w:val="24"/>
          <w:szCs w:val="24"/>
          <w:highlight w:val="none"/>
          <w:lang w:eastAsia="zh-CN"/>
        </w:rPr>
        <w:t>内蒙古自治区</w:t>
      </w:r>
      <w:r>
        <w:rPr>
          <w:rFonts w:hint="eastAsia" w:asciiTheme="minorEastAsia" w:hAnsiTheme="minorEastAsia" w:eastAsiaTheme="minorEastAsia" w:cstheme="minorEastAsia"/>
          <w:b w:val="0"/>
          <w:bCs w:val="0"/>
          <w:sz w:val="24"/>
          <w:szCs w:val="24"/>
          <w:highlight w:val="none"/>
          <w:lang w:val="en-US" w:eastAsia="zh-CN"/>
        </w:rPr>
        <w:t xml:space="preserve">呼和浩特市赛罕区清源路甲2号供排水大厦 </w:t>
      </w:r>
    </w:p>
    <w:p w14:paraId="255D8CBA">
      <w:pPr>
        <w:spacing w:line="360" w:lineRule="auto"/>
        <w:ind w:firstLine="480" w:firstLineChars="200"/>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联 系 人：</w:t>
      </w:r>
      <w:r>
        <w:rPr>
          <w:rFonts w:hint="eastAsia" w:asciiTheme="minorEastAsia" w:hAnsiTheme="minorEastAsia" w:eastAsiaTheme="minorEastAsia" w:cstheme="minorEastAsia"/>
          <w:b w:val="0"/>
          <w:bCs w:val="0"/>
          <w:sz w:val="24"/>
          <w:szCs w:val="24"/>
          <w:highlight w:val="none"/>
          <w:lang w:val="en-US" w:eastAsia="zh-CN"/>
        </w:rPr>
        <w:t>李晓宇</w:t>
      </w:r>
    </w:p>
    <w:p w14:paraId="0585D2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val="0"/>
          <w:color w:val="auto"/>
          <w:kern w:val="0"/>
          <w:sz w:val="24"/>
          <w:highlight w:val="none"/>
          <w:lang w:val="en-US" w:eastAsia="zh-CN"/>
        </w:rPr>
      </w:pPr>
      <w:r>
        <w:rPr>
          <w:rFonts w:hint="eastAsia" w:asciiTheme="minorEastAsia" w:hAnsiTheme="minorEastAsia" w:eastAsiaTheme="minorEastAsia" w:cstheme="minorEastAsia"/>
          <w:b w:val="0"/>
          <w:bCs w:val="0"/>
          <w:sz w:val="24"/>
          <w:szCs w:val="24"/>
          <w:highlight w:val="none"/>
        </w:rPr>
        <w:t>联系电话：</w:t>
      </w:r>
      <w:r>
        <w:rPr>
          <w:rFonts w:hint="eastAsia" w:asciiTheme="minorEastAsia" w:hAnsiTheme="minorEastAsia" w:eastAsiaTheme="minorEastAsia" w:cstheme="minorEastAsia"/>
          <w:b w:val="0"/>
          <w:bCs w:val="0"/>
          <w:sz w:val="24"/>
          <w:szCs w:val="24"/>
          <w:highlight w:val="none"/>
          <w:lang w:val="en-US" w:eastAsia="zh-CN"/>
        </w:rPr>
        <w:t>18247113936</w:t>
      </w:r>
    </w:p>
    <w:p w14:paraId="6D5B5215">
      <w:pPr>
        <w:keepNext w:val="0"/>
        <w:keepLines w:val="0"/>
        <w:pageBreakBefore w:val="0"/>
        <w:widowControl/>
        <w:kinsoku w:val="0"/>
        <w:wordWrap/>
        <w:overflowPunct/>
        <w:topLinePunct w:val="0"/>
        <w:autoSpaceDE w:val="0"/>
        <w:autoSpaceDN w:val="0"/>
        <w:bidi w:val="0"/>
        <w:adjustRightInd w:val="0"/>
        <w:snapToGrid w:val="0"/>
        <w:spacing w:line="336" w:lineRule="auto"/>
        <w:ind w:firstLine="480" w:firstLineChars="200"/>
        <w:jc w:val="both"/>
        <w:textAlignment w:val="baseline"/>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675F2941">
      <w:pPr>
        <w:pStyle w:val="2"/>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第二章 供应商须知</w:t>
      </w:r>
      <w:bookmarkEnd w:id="3"/>
      <w:bookmarkEnd w:id="4"/>
      <w:bookmarkEnd w:id="5"/>
    </w:p>
    <w:p w14:paraId="709B8ED1">
      <w:pPr>
        <w:pStyle w:val="3"/>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w:t>
      </w:r>
      <w:bookmarkStart w:id="6" w:name="_Toc32717"/>
      <w:bookmarkStart w:id="7" w:name="_Toc8631"/>
      <w:bookmarkStart w:id="8" w:name="_Toc17034"/>
      <w:bookmarkStart w:id="9" w:name="_Toc54632642"/>
      <w:bookmarkStart w:id="10" w:name="_Toc22077"/>
      <w:bookmarkStart w:id="11" w:name="_Toc13582"/>
      <w:bookmarkStart w:id="12" w:name="_Toc26951"/>
      <w:bookmarkStart w:id="13" w:name="_Toc28286"/>
      <w:r>
        <w:rPr>
          <w:rFonts w:hint="eastAsia" w:asciiTheme="minorEastAsia" w:hAnsiTheme="minorEastAsia" w:eastAsiaTheme="minorEastAsia" w:cstheme="minorEastAsia"/>
          <w:b w:val="0"/>
          <w:bCs w:val="0"/>
          <w:color w:val="auto"/>
          <w:highlight w:val="none"/>
          <w:lang w:val="en-US" w:eastAsia="zh-CN"/>
        </w:rPr>
        <w:t>供应商须知前附表</w:t>
      </w:r>
      <w:bookmarkEnd w:id="6"/>
      <w:bookmarkEnd w:id="7"/>
      <w:bookmarkEnd w:id="8"/>
      <w:bookmarkEnd w:id="9"/>
      <w:bookmarkEnd w:id="10"/>
      <w:bookmarkEnd w:id="11"/>
      <w:bookmarkEnd w:id="12"/>
      <w:bookmarkEnd w:id="13"/>
    </w:p>
    <w:tbl>
      <w:tblPr>
        <w:tblStyle w:val="2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42"/>
        <w:gridCol w:w="6021"/>
      </w:tblGrid>
      <w:tr w14:paraId="460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74FC1AC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序号</w:t>
            </w:r>
          </w:p>
        </w:tc>
        <w:tc>
          <w:tcPr>
            <w:tcW w:w="1076" w:type="pct"/>
            <w:noWrap w:val="0"/>
            <w:vAlign w:val="center"/>
          </w:tcPr>
          <w:p w14:paraId="1ACCCF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事项</w:t>
            </w:r>
          </w:p>
        </w:tc>
        <w:tc>
          <w:tcPr>
            <w:tcW w:w="3517" w:type="pct"/>
            <w:noWrap w:val="0"/>
            <w:vAlign w:val="center"/>
          </w:tcPr>
          <w:p w14:paraId="181EEA2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内容及要求</w:t>
            </w:r>
          </w:p>
        </w:tc>
      </w:tr>
      <w:tr w14:paraId="491C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0345D54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1076" w:type="pct"/>
            <w:noWrap w:val="0"/>
            <w:vAlign w:val="center"/>
          </w:tcPr>
          <w:p w14:paraId="5FEE850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划分采购包情况</w:t>
            </w:r>
          </w:p>
        </w:tc>
        <w:tc>
          <w:tcPr>
            <w:tcW w:w="3517" w:type="pct"/>
            <w:noWrap w:val="0"/>
            <w:vAlign w:val="center"/>
          </w:tcPr>
          <w:p w14:paraId="4FE146C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共1包</w:t>
            </w:r>
          </w:p>
        </w:tc>
      </w:tr>
      <w:tr w14:paraId="65E2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7AB14A1">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076" w:type="pct"/>
            <w:noWrap w:val="0"/>
            <w:vAlign w:val="center"/>
          </w:tcPr>
          <w:p w14:paraId="26D6C27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采购方式</w:t>
            </w:r>
          </w:p>
        </w:tc>
        <w:tc>
          <w:tcPr>
            <w:tcW w:w="3517" w:type="pct"/>
            <w:noWrap w:val="0"/>
            <w:vAlign w:val="center"/>
          </w:tcPr>
          <w:p w14:paraId="1BC25944">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询比采购</w:t>
            </w:r>
          </w:p>
        </w:tc>
      </w:tr>
      <w:tr w14:paraId="7AF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4BD9D83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p>
        </w:tc>
        <w:tc>
          <w:tcPr>
            <w:tcW w:w="1076" w:type="pct"/>
            <w:noWrap w:val="0"/>
            <w:vAlign w:val="center"/>
          </w:tcPr>
          <w:p w14:paraId="6756C1F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开启方式</w:t>
            </w:r>
          </w:p>
        </w:tc>
        <w:tc>
          <w:tcPr>
            <w:tcW w:w="3517" w:type="pct"/>
            <w:noWrap w:val="0"/>
            <w:vAlign w:val="center"/>
          </w:tcPr>
          <w:p w14:paraId="3AE321C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现场开标</w:t>
            </w:r>
          </w:p>
        </w:tc>
      </w:tr>
      <w:tr w14:paraId="2222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626D7BCF">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p>
        </w:tc>
        <w:tc>
          <w:tcPr>
            <w:tcW w:w="1076" w:type="pct"/>
            <w:noWrap w:val="0"/>
            <w:vAlign w:val="center"/>
          </w:tcPr>
          <w:p w14:paraId="043FD03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评审方式</w:t>
            </w:r>
          </w:p>
        </w:tc>
        <w:tc>
          <w:tcPr>
            <w:tcW w:w="3517" w:type="pct"/>
            <w:noWrap w:val="0"/>
            <w:vAlign w:val="center"/>
          </w:tcPr>
          <w:p w14:paraId="1CB46A9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现场评标</w:t>
            </w:r>
          </w:p>
        </w:tc>
      </w:tr>
      <w:tr w14:paraId="1458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C256EC0">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p>
        </w:tc>
        <w:tc>
          <w:tcPr>
            <w:tcW w:w="1076" w:type="pct"/>
            <w:noWrap w:val="0"/>
            <w:vAlign w:val="center"/>
          </w:tcPr>
          <w:p w14:paraId="68FC93A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评审方法</w:t>
            </w:r>
          </w:p>
        </w:tc>
        <w:tc>
          <w:tcPr>
            <w:tcW w:w="3517" w:type="pct"/>
            <w:noWrap w:val="0"/>
            <w:vAlign w:val="center"/>
          </w:tcPr>
          <w:p w14:paraId="34C6D8E5">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综合评分法</w:t>
            </w:r>
          </w:p>
        </w:tc>
      </w:tr>
      <w:tr w14:paraId="112E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3B574AE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w:t>
            </w:r>
          </w:p>
        </w:tc>
        <w:tc>
          <w:tcPr>
            <w:tcW w:w="1076" w:type="pct"/>
            <w:noWrap w:val="0"/>
            <w:vAlign w:val="center"/>
          </w:tcPr>
          <w:p w14:paraId="30BFDB5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获取采购文件时间</w:t>
            </w:r>
          </w:p>
        </w:tc>
        <w:tc>
          <w:tcPr>
            <w:tcW w:w="3517" w:type="pct"/>
            <w:noWrap w:val="0"/>
            <w:vAlign w:val="center"/>
          </w:tcPr>
          <w:p w14:paraId="5F84424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详见询比公告</w:t>
            </w:r>
            <w:bookmarkStart w:id="52" w:name="_GoBack"/>
            <w:bookmarkEnd w:id="52"/>
          </w:p>
        </w:tc>
      </w:tr>
      <w:tr w14:paraId="3333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2584DE91">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p>
        </w:tc>
        <w:tc>
          <w:tcPr>
            <w:tcW w:w="1842" w:type="dxa"/>
            <w:noWrap w:val="0"/>
            <w:vAlign w:val="center"/>
          </w:tcPr>
          <w:p w14:paraId="664AB0DF">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是否接受联合体</w:t>
            </w:r>
          </w:p>
        </w:tc>
        <w:tc>
          <w:tcPr>
            <w:tcW w:w="6021" w:type="dxa"/>
            <w:noWrap w:val="0"/>
            <w:vAlign w:val="center"/>
          </w:tcPr>
          <w:p w14:paraId="678B238F">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☑不接受</w:t>
            </w:r>
          </w:p>
          <w:p w14:paraId="41B62BED">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□接受</w:t>
            </w:r>
          </w:p>
          <w:p w14:paraId="7B11BDD1">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（1）联合体投标的，应满足下列要求：联合体成员家数不得超过3家（含3家）。</w:t>
            </w:r>
          </w:p>
          <w:p w14:paraId="3BB2F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（2）联合体需符合有关联合体投标的规定和要求，并提交联合体协议，格式自拟，另外明确联合体牵头人和成员方权利义务。</w:t>
            </w:r>
          </w:p>
          <w:p w14:paraId="4D3584BE">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（3）联合体成员不得再以自己的名义单独投标，也不得同时参加两个及以上的联合体投标，出现上述情况者，其投标和与此有关的联合体的投标将被拒绝。</w:t>
            </w:r>
          </w:p>
          <w:p w14:paraId="2ADA7297">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（4）联合体牵头人协议书必须由双方签字盖章确认，且联合体牵头人必须为拟派项目负责人所在单位。</w:t>
            </w:r>
          </w:p>
          <w:p w14:paraId="2A276CF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（5）联合体中标后，联合体各方应当共同与招标人签订合同，为履行合同向招标人承担连带责任。</w:t>
            </w:r>
          </w:p>
        </w:tc>
      </w:tr>
      <w:tr w14:paraId="7B8F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6" w:type="pct"/>
            <w:noWrap w:val="0"/>
            <w:vAlign w:val="center"/>
          </w:tcPr>
          <w:p w14:paraId="15CD2CC9">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w:t>
            </w:r>
          </w:p>
        </w:tc>
        <w:tc>
          <w:tcPr>
            <w:tcW w:w="1076" w:type="pct"/>
            <w:noWrap w:val="0"/>
            <w:vAlign w:val="center"/>
          </w:tcPr>
          <w:p w14:paraId="04F09863">
            <w:pPr>
              <w:bidi w:val="0"/>
              <w:spacing w:line="240" w:lineRule="auto"/>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竞标保证金</w:t>
            </w:r>
          </w:p>
        </w:tc>
        <w:tc>
          <w:tcPr>
            <w:tcW w:w="3517" w:type="pct"/>
            <w:noWrap w:val="0"/>
            <w:vAlign w:val="center"/>
          </w:tcPr>
          <w:p w14:paraId="0CF6A76B">
            <w:pPr>
              <w:keepNext w:val="0"/>
              <w:keepLines w:val="0"/>
              <w:pageBreakBefore w:val="0"/>
              <w:widowControl w:val="0"/>
              <w:kinsoku/>
              <w:wordWrap/>
              <w:overflowPunct/>
              <w:topLinePunct w:val="0"/>
              <w:bidi w:val="0"/>
              <w:spacing w:line="24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本项目不收取竞标保证金</w:t>
            </w:r>
          </w:p>
        </w:tc>
      </w:tr>
      <w:tr w14:paraId="4C57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6" w:type="pct"/>
            <w:noWrap w:val="0"/>
            <w:vAlign w:val="center"/>
          </w:tcPr>
          <w:p w14:paraId="578A7B69">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w:t>
            </w:r>
          </w:p>
        </w:tc>
        <w:tc>
          <w:tcPr>
            <w:tcW w:w="1076" w:type="pct"/>
            <w:noWrap w:val="0"/>
            <w:vAlign w:val="center"/>
          </w:tcPr>
          <w:p w14:paraId="091CFE4D">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响应文件递交</w:t>
            </w:r>
          </w:p>
        </w:tc>
        <w:tc>
          <w:tcPr>
            <w:tcW w:w="3517" w:type="pct"/>
            <w:noWrap w:val="0"/>
            <w:vAlign w:val="center"/>
          </w:tcPr>
          <w:p w14:paraId="0CDED864">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递交方式：纸质方式递交</w:t>
            </w:r>
          </w:p>
          <w:p w14:paraId="3DBE70AA">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递交地点：</w:t>
            </w:r>
            <w:r>
              <w:rPr>
                <w:rFonts w:hint="eastAsia" w:asciiTheme="minorEastAsia" w:hAnsiTheme="minorEastAsia" w:eastAsiaTheme="minorEastAsia" w:cstheme="minorEastAsia"/>
                <w:b w:val="0"/>
                <w:bCs w:val="0"/>
                <w:spacing w:val="-2"/>
                <w:sz w:val="24"/>
                <w:szCs w:val="24"/>
                <w:highlight w:val="none"/>
              </w:rPr>
              <w:t>供排水大厦</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lang w:val="en-US" w:eastAsia="zh-CN"/>
              </w:rPr>
              <w:t>新华东街</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w:t>
            </w:r>
          </w:p>
        </w:tc>
      </w:tr>
      <w:tr w14:paraId="507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6" w:type="pct"/>
            <w:noWrap w:val="0"/>
            <w:vAlign w:val="center"/>
          </w:tcPr>
          <w:p w14:paraId="0E6DDD8B">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p>
        </w:tc>
        <w:tc>
          <w:tcPr>
            <w:tcW w:w="1076" w:type="pct"/>
            <w:noWrap w:val="0"/>
            <w:vAlign w:val="center"/>
          </w:tcPr>
          <w:p w14:paraId="485AB75E">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响应文件数量</w:t>
            </w:r>
          </w:p>
        </w:tc>
        <w:tc>
          <w:tcPr>
            <w:tcW w:w="3517" w:type="pct"/>
            <w:noWrap w:val="0"/>
            <w:vAlign w:val="center"/>
          </w:tcPr>
          <w:p w14:paraId="1D04E00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 xml:space="preserve">响应文件份数：正本1份；副本2份； </w:t>
            </w:r>
          </w:p>
          <w:p w14:paraId="57C77320">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电子版1份（U盘），内容与响应文件正本内容一致（文本为DOC格式文件）且确保无病毒感染同时能打开的电子文档。</w:t>
            </w:r>
          </w:p>
        </w:tc>
      </w:tr>
      <w:tr w14:paraId="615B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06" w:type="pct"/>
            <w:noWrap w:val="0"/>
            <w:vAlign w:val="center"/>
          </w:tcPr>
          <w:p w14:paraId="018AA35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w:t>
            </w:r>
          </w:p>
        </w:tc>
        <w:tc>
          <w:tcPr>
            <w:tcW w:w="1076" w:type="pct"/>
            <w:noWrap w:val="0"/>
            <w:vAlign w:val="center"/>
          </w:tcPr>
          <w:p w14:paraId="3D79271C">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成交人确定</w:t>
            </w:r>
          </w:p>
        </w:tc>
        <w:tc>
          <w:tcPr>
            <w:tcW w:w="3517" w:type="pct"/>
            <w:noWrap w:val="0"/>
            <w:vAlign w:val="center"/>
          </w:tcPr>
          <w:p w14:paraId="5CC7DA46">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采购人按照评审报告中推荐的成交候选人确定中标（成交）人。</w:t>
            </w:r>
          </w:p>
        </w:tc>
      </w:tr>
      <w:tr w14:paraId="3FA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06" w:type="pct"/>
            <w:noWrap w:val="0"/>
            <w:vAlign w:val="center"/>
          </w:tcPr>
          <w:p w14:paraId="79A5AE6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w:t>
            </w:r>
          </w:p>
        </w:tc>
        <w:tc>
          <w:tcPr>
            <w:tcW w:w="1076" w:type="pct"/>
            <w:noWrap w:val="0"/>
            <w:vAlign w:val="center"/>
          </w:tcPr>
          <w:p w14:paraId="1835A4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联合体响应</w:t>
            </w:r>
          </w:p>
        </w:tc>
        <w:tc>
          <w:tcPr>
            <w:tcW w:w="3517" w:type="pct"/>
            <w:noWrap w:val="0"/>
            <w:vAlign w:val="center"/>
          </w:tcPr>
          <w:p w14:paraId="732ABF67">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本项目不接受</w:t>
            </w:r>
          </w:p>
        </w:tc>
      </w:tr>
      <w:tr w14:paraId="643C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60F5D4A4">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w:t>
            </w:r>
          </w:p>
        </w:tc>
        <w:tc>
          <w:tcPr>
            <w:tcW w:w="1076" w:type="pct"/>
            <w:noWrap w:val="0"/>
            <w:vAlign w:val="center"/>
          </w:tcPr>
          <w:p w14:paraId="705300D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采购代理机构（本项目不涉及）代理费用</w:t>
            </w:r>
          </w:p>
        </w:tc>
        <w:tc>
          <w:tcPr>
            <w:tcW w:w="3517" w:type="pct"/>
            <w:noWrap w:val="0"/>
            <w:vAlign w:val="center"/>
          </w:tcPr>
          <w:p w14:paraId="226015D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332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35073F0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14</w:t>
            </w:r>
          </w:p>
        </w:tc>
        <w:tc>
          <w:tcPr>
            <w:tcW w:w="1076" w:type="pct"/>
            <w:noWrap w:val="0"/>
            <w:vAlign w:val="center"/>
          </w:tcPr>
          <w:p w14:paraId="6CCDFDC1">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代理费用收取方式</w:t>
            </w:r>
          </w:p>
        </w:tc>
        <w:tc>
          <w:tcPr>
            <w:tcW w:w="3517" w:type="pct"/>
            <w:noWrap w:val="0"/>
            <w:vAlign w:val="center"/>
          </w:tcPr>
          <w:p w14:paraId="7D7D8F8D">
            <w:pPr>
              <w:keepNext w:val="0"/>
              <w:keepLines w:val="0"/>
              <w:pageBreakBefore w:val="0"/>
              <w:widowControl w:val="0"/>
              <w:numPr>
                <w:ilvl w:val="0"/>
                <w:numId w:val="0"/>
              </w:numPr>
              <w:kinsoku/>
              <w:wordWrap/>
              <w:overflowPunct/>
              <w:autoSpaceDE/>
              <w:autoSpaceDN/>
              <w:bidi w:val="0"/>
              <w:spacing w:line="240" w:lineRule="auto"/>
              <w:ind w:left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无</w:t>
            </w:r>
          </w:p>
        </w:tc>
      </w:tr>
      <w:tr w14:paraId="04A2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6696958D">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w:t>
            </w:r>
          </w:p>
        </w:tc>
        <w:tc>
          <w:tcPr>
            <w:tcW w:w="1076" w:type="pct"/>
            <w:noWrap w:val="0"/>
            <w:vAlign w:val="center"/>
          </w:tcPr>
          <w:p w14:paraId="06C29D1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代理费用收取标准</w:t>
            </w:r>
          </w:p>
        </w:tc>
        <w:tc>
          <w:tcPr>
            <w:tcW w:w="3517" w:type="pct"/>
            <w:noWrap w:val="0"/>
            <w:vAlign w:val="center"/>
          </w:tcPr>
          <w:p w14:paraId="13047635">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无</w:t>
            </w:r>
          </w:p>
        </w:tc>
      </w:tr>
      <w:tr w14:paraId="049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06" w:type="pct"/>
            <w:noWrap w:val="0"/>
            <w:vAlign w:val="center"/>
          </w:tcPr>
          <w:p w14:paraId="09EC99C7">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w:t>
            </w:r>
          </w:p>
        </w:tc>
        <w:tc>
          <w:tcPr>
            <w:tcW w:w="1076" w:type="pct"/>
            <w:noWrap w:val="0"/>
            <w:vAlign w:val="center"/>
          </w:tcPr>
          <w:p w14:paraId="76C44403">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响应文件签字、盖章要求</w:t>
            </w:r>
          </w:p>
        </w:tc>
        <w:tc>
          <w:tcPr>
            <w:tcW w:w="3517" w:type="pct"/>
            <w:noWrap w:val="0"/>
            <w:vAlign w:val="center"/>
          </w:tcPr>
          <w:p w14:paraId="23540FAB">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必须由</w:t>
            </w:r>
            <w:r>
              <w:rPr>
                <w:rFonts w:hint="eastAsia" w:asciiTheme="minorEastAsia" w:hAnsiTheme="minorEastAsia" w:eastAsiaTheme="minorEastAsia" w:cstheme="minorEastAsia"/>
                <w:b w:val="0"/>
                <w:bCs w:val="0"/>
                <w:color w:val="auto"/>
                <w:sz w:val="24"/>
                <w:szCs w:val="24"/>
                <w:highlight w:val="none"/>
                <w:lang w:eastAsia="zh-CN"/>
              </w:rPr>
              <w:t>竞标</w:t>
            </w:r>
            <w:r>
              <w:rPr>
                <w:rFonts w:hint="eastAsia" w:asciiTheme="minorEastAsia" w:hAnsiTheme="minorEastAsia" w:eastAsiaTheme="minorEastAsia" w:cstheme="minorEastAsia"/>
                <w:b w:val="0"/>
                <w:bCs w:val="0"/>
                <w:color w:val="auto"/>
                <w:sz w:val="24"/>
                <w:szCs w:val="24"/>
                <w:highlight w:val="none"/>
              </w:rPr>
              <w:t>供应商的法定代表人或授权委托人按规定亲笔签名并加盖单位公章。</w:t>
            </w:r>
          </w:p>
        </w:tc>
      </w:tr>
      <w:tr w14:paraId="54B6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06" w:type="pct"/>
            <w:noWrap w:val="0"/>
            <w:vAlign w:val="center"/>
          </w:tcPr>
          <w:p w14:paraId="67028898">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17</w:t>
            </w:r>
          </w:p>
        </w:tc>
        <w:tc>
          <w:tcPr>
            <w:tcW w:w="1076" w:type="pct"/>
            <w:noWrap w:val="0"/>
            <w:vAlign w:val="center"/>
          </w:tcPr>
          <w:p w14:paraId="0B705CC2">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响应文件的编制和密封</w:t>
            </w:r>
          </w:p>
        </w:tc>
        <w:tc>
          <w:tcPr>
            <w:tcW w:w="3517" w:type="pct"/>
            <w:noWrap w:val="0"/>
            <w:vAlign w:val="center"/>
          </w:tcPr>
          <w:p w14:paraId="113F9C3B">
            <w:pPr>
              <w:keepNext w:val="0"/>
              <w:keepLines w:val="0"/>
              <w:pageBreakBefore w:val="0"/>
              <w:widowControl w:val="0"/>
              <w:kinsoku/>
              <w:wordWrap/>
              <w:overflowPunct/>
              <w:topLinePunct w:val="0"/>
              <w:autoSpaceDE/>
              <w:autoSpaceDN/>
              <w:bidi w:val="0"/>
              <w:adjustRightInd/>
              <w:spacing w:line="288" w:lineRule="auto"/>
              <w:jc w:val="both"/>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响应文件的密封：正本单独密封，所有副本一同密封，开标一览表、电子版（U盘）单独密封。</w:t>
            </w:r>
          </w:p>
          <w:p w14:paraId="36D45D1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highlight w:val="none"/>
                <w:lang w:val="en-US" w:eastAsia="zh-CN"/>
              </w:rPr>
              <w:t>响应文件应编目录和页码，封袋上应加贴封条，并在封套的封口处加盖供应商单位的公章。</w:t>
            </w:r>
            <w:r>
              <w:rPr>
                <w:rFonts w:hint="eastAsia" w:asciiTheme="minorEastAsia" w:hAnsiTheme="minorEastAsia" w:eastAsiaTheme="minorEastAsia" w:cstheme="minorEastAsia"/>
                <w:b w:val="0"/>
                <w:bCs w:val="0"/>
                <w:sz w:val="24"/>
                <w:szCs w:val="24"/>
                <w:highlight w:val="none"/>
              </w:rPr>
              <w:t>封套应按以下格式显著标志</w:t>
            </w:r>
            <w:r>
              <w:rPr>
                <w:rFonts w:hint="eastAsia" w:asciiTheme="minorEastAsia" w:hAnsiTheme="minorEastAsia" w:eastAsiaTheme="minorEastAsia" w:cstheme="minorEastAsia"/>
                <w:b w:val="0"/>
                <w:bCs w:val="0"/>
                <w:sz w:val="24"/>
                <w:szCs w:val="24"/>
                <w:highlight w:val="none"/>
                <w:lang w:eastAsia="zh-CN"/>
              </w:rPr>
              <w:t>：</w:t>
            </w:r>
          </w:p>
          <w:p w14:paraId="357F455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人名称</w:t>
            </w:r>
            <w:r>
              <w:rPr>
                <w:rFonts w:hint="eastAsia" w:asciiTheme="minorEastAsia" w:hAnsiTheme="minorEastAsia" w:eastAsiaTheme="minorEastAsia" w:cstheme="minorEastAsia"/>
                <w:b w:val="0"/>
                <w:bCs w:val="0"/>
                <w:sz w:val="24"/>
                <w:szCs w:val="24"/>
                <w:highlight w:val="none"/>
                <w:lang w:eastAsia="zh-CN"/>
              </w:rPr>
              <w:t>）</w:t>
            </w:r>
          </w:p>
          <w:p w14:paraId="7BA39C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编号</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（按</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标志的项目编号填写</w:t>
            </w:r>
            <w:r>
              <w:rPr>
                <w:rFonts w:hint="eastAsia" w:asciiTheme="minorEastAsia" w:hAnsiTheme="minorEastAsia" w:eastAsiaTheme="minorEastAsia" w:cstheme="minorEastAsia"/>
                <w:b w:val="0"/>
                <w:bCs w:val="0"/>
                <w:sz w:val="24"/>
                <w:szCs w:val="24"/>
                <w:highlight w:val="none"/>
                <w:lang w:eastAsia="zh-CN"/>
              </w:rPr>
              <w:t>）</w:t>
            </w:r>
          </w:p>
          <w:p w14:paraId="36E14837">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（项目名称</w:t>
            </w:r>
            <w:r>
              <w:rPr>
                <w:rFonts w:hint="eastAsia" w:asciiTheme="minorEastAsia" w:hAnsiTheme="minorEastAsia" w:eastAsiaTheme="minorEastAsia" w:cstheme="minorEastAsia"/>
                <w:b w:val="0"/>
                <w:bCs w:val="0"/>
                <w:sz w:val="24"/>
                <w:szCs w:val="24"/>
                <w:highlight w:val="none"/>
                <w:lang w:eastAsia="zh-CN"/>
              </w:rPr>
              <w:t>）</w:t>
            </w:r>
          </w:p>
          <w:p w14:paraId="147194EA">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单位</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名称</w:t>
            </w:r>
            <w:r>
              <w:rPr>
                <w:rFonts w:hint="eastAsia" w:asciiTheme="minorEastAsia" w:hAnsiTheme="minorEastAsia" w:eastAsiaTheme="minorEastAsia" w:cstheme="minorEastAsia"/>
                <w:b w:val="0"/>
                <w:bCs w:val="0"/>
                <w:sz w:val="24"/>
                <w:szCs w:val="24"/>
                <w:highlight w:val="none"/>
                <w:lang w:eastAsia="zh-CN"/>
              </w:rPr>
              <w:t>）</w:t>
            </w:r>
          </w:p>
          <w:p w14:paraId="038527C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sz w:val="24"/>
                <w:szCs w:val="24"/>
                <w:highlight w:val="none"/>
              </w:rPr>
              <w:t>年月日时分开标，此时间以前不得开封。</w:t>
            </w:r>
          </w:p>
        </w:tc>
      </w:tr>
      <w:tr w14:paraId="6671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4A17CA43">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18</w:t>
            </w:r>
          </w:p>
        </w:tc>
        <w:tc>
          <w:tcPr>
            <w:tcW w:w="1076" w:type="pct"/>
            <w:noWrap w:val="0"/>
            <w:vAlign w:val="center"/>
          </w:tcPr>
          <w:p w14:paraId="792456AF">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有效供应商家数</w:t>
            </w:r>
          </w:p>
        </w:tc>
        <w:tc>
          <w:tcPr>
            <w:tcW w:w="3517" w:type="pct"/>
            <w:noWrap w:val="0"/>
            <w:vAlign w:val="center"/>
          </w:tcPr>
          <w:p w14:paraId="5A69E06B">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3家；</w:t>
            </w:r>
          </w:p>
          <w:p w14:paraId="70A16668">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具体要求详见第五章“评审”</w:t>
            </w:r>
          </w:p>
        </w:tc>
      </w:tr>
      <w:tr w14:paraId="3F69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BAC085E">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19</w:t>
            </w:r>
          </w:p>
        </w:tc>
        <w:tc>
          <w:tcPr>
            <w:tcW w:w="1076" w:type="pct"/>
            <w:noWrap w:val="0"/>
            <w:vAlign w:val="center"/>
          </w:tcPr>
          <w:p w14:paraId="7C79CADB">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报价形式</w:t>
            </w:r>
          </w:p>
        </w:tc>
        <w:tc>
          <w:tcPr>
            <w:tcW w:w="3517" w:type="pct"/>
            <w:noWrap w:val="0"/>
            <w:vAlign w:val="center"/>
          </w:tcPr>
          <w:p w14:paraId="2B5A2523">
            <w:pPr>
              <w:bidi w:val="0"/>
              <w:spacing w:line="240" w:lineRule="auto"/>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一次性折扣报价</w:t>
            </w:r>
          </w:p>
        </w:tc>
      </w:tr>
      <w:tr w14:paraId="75C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7F7F490F">
            <w:pPr>
              <w:bidi w:val="0"/>
              <w:spacing w:line="240" w:lineRule="auto"/>
              <w:jc w:val="center"/>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20</w:t>
            </w:r>
          </w:p>
        </w:tc>
        <w:tc>
          <w:tcPr>
            <w:tcW w:w="1076" w:type="pct"/>
            <w:noWrap w:val="0"/>
            <w:vAlign w:val="center"/>
          </w:tcPr>
          <w:p w14:paraId="4570F369">
            <w:pPr>
              <w:bidi w:val="0"/>
              <w:spacing w:line="24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现场考察</w:t>
            </w:r>
          </w:p>
        </w:tc>
        <w:tc>
          <w:tcPr>
            <w:tcW w:w="3517" w:type="pct"/>
            <w:noWrap w:val="0"/>
            <w:vAlign w:val="center"/>
          </w:tcPr>
          <w:p w14:paraId="5BCFB171">
            <w:pPr>
              <w:bidi w:val="0"/>
              <w:spacing w:line="24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不组织</w:t>
            </w:r>
          </w:p>
        </w:tc>
      </w:tr>
      <w:tr w14:paraId="6B4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06" w:type="pct"/>
            <w:noWrap w:val="0"/>
            <w:vAlign w:val="center"/>
          </w:tcPr>
          <w:p w14:paraId="1D2A65AB">
            <w:pPr>
              <w:bidi w:val="0"/>
              <w:spacing w:line="240" w:lineRule="auto"/>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p>
        </w:tc>
        <w:tc>
          <w:tcPr>
            <w:tcW w:w="4593" w:type="pct"/>
            <w:gridSpan w:val="2"/>
            <w:noWrap w:val="0"/>
            <w:vAlign w:val="center"/>
          </w:tcPr>
          <w:p w14:paraId="5B1F5CD5">
            <w:pPr>
              <w:pStyle w:val="18"/>
              <w:rPr>
                <w:rFonts w:hint="eastAsia" w:asciiTheme="minorEastAsia" w:hAnsiTheme="minorEastAsia" w:eastAsiaTheme="minorEastAsia" w:cstheme="minorEastAsia"/>
                <w:b w:val="0"/>
                <w:bCs w:val="0"/>
                <w:highlight w:val="none"/>
                <w:lang w:eastAsia="zh-CN"/>
              </w:rPr>
            </w:pPr>
            <w:r>
              <w:rPr>
                <w:rFonts w:hint="eastAsia" w:asciiTheme="minorEastAsia" w:hAnsiTheme="minorEastAsia" w:eastAsiaTheme="minorEastAsia" w:cstheme="minorEastAsia"/>
                <w:b w:val="0"/>
                <w:bCs w:val="0"/>
                <w:sz w:val="24"/>
                <w:szCs w:val="24"/>
                <w:highlight w:val="none"/>
              </w:rPr>
              <w:t>需要补充的其他内容</w:t>
            </w:r>
          </w:p>
        </w:tc>
      </w:tr>
      <w:tr w14:paraId="44DD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82" w:type="pct"/>
            <w:gridSpan w:val="2"/>
            <w:noWrap w:val="0"/>
            <w:vAlign w:val="center"/>
          </w:tcPr>
          <w:p w14:paraId="3E6407F9">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知识产权</w:t>
            </w:r>
          </w:p>
        </w:tc>
        <w:tc>
          <w:tcPr>
            <w:tcW w:w="3517" w:type="pct"/>
            <w:noWrap w:val="0"/>
            <w:vAlign w:val="center"/>
          </w:tcPr>
          <w:p w14:paraId="30F0B6B4">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各个组成部分的文件，未经</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人书面同意，</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不得擅自复印和用于非本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项目所需的其他目的。</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全部或者部分使用未</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lang w:eastAsia="zh-CN"/>
              </w:rPr>
              <w:t>供应商响应文件</w:t>
            </w:r>
            <w:r>
              <w:rPr>
                <w:rFonts w:hint="eastAsia" w:asciiTheme="minorEastAsia" w:hAnsiTheme="minorEastAsia" w:eastAsiaTheme="minorEastAsia" w:cstheme="minorEastAsia"/>
                <w:b w:val="0"/>
                <w:bCs w:val="0"/>
                <w:sz w:val="24"/>
                <w:szCs w:val="24"/>
                <w:highlight w:val="none"/>
              </w:rPr>
              <w:t>中的技术成果或技术方案时，需征得其书面同意，并不得擅自复印或提供给第三人。</w:t>
            </w:r>
          </w:p>
        </w:tc>
      </w:tr>
      <w:tr w14:paraId="4A6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48542063">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重新招标的其他情形</w:t>
            </w:r>
          </w:p>
        </w:tc>
        <w:tc>
          <w:tcPr>
            <w:tcW w:w="3517" w:type="pct"/>
            <w:noWrap w:val="0"/>
            <w:vAlign w:val="center"/>
          </w:tcPr>
          <w:p w14:paraId="5528D4C1">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除</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须知正文第8条规定的情形外，除非已经产生</w:t>
            </w:r>
            <w:r>
              <w:rPr>
                <w:rFonts w:hint="eastAsia" w:asciiTheme="minorEastAsia" w:hAnsiTheme="minorEastAsia" w:eastAsiaTheme="minorEastAsia" w:cstheme="minorEastAsia"/>
                <w:b w:val="0"/>
                <w:bCs w:val="0"/>
                <w:sz w:val="24"/>
                <w:szCs w:val="24"/>
                <w:highlight w:val="none"/>
                <w:lang w:val="en-US" w:eastAsia="zh-CN"/>
              </w:rPr>
              <w:t>成交</w:t>
            </w:r>
            <w:r>
              <w:rPr>
                <w:rFonts w:hint="eastAsia" w:asciiTheme="minorEastAsia" w:hAnsiTheme="minorEastAsia" w:eastAsiaTheme="minorEastAsia" w:cstheme="minorEastAsia"/>
                <w:b w:val="0"/>
                <w:bCs w:val="0"/>
                <w:sz w:val="24"/>
                <w:szCs w:val="24"/>
                <w:highlight w:val="none"/>
              </w:rPr>
              <w:t>候选人，在</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有效期内同意延长</w:t>
            </w:r>
            <w:r>
              <w:rPr>
                <w:rFonts w:hint="eastAsia" w:asciiTheme="minorEastAsia" w:hAnsiTheme="minorEastAsia" w:eastAsiaTheme="minorEastAsia" w:cstheme="minorEastAsia"/>
                <w:b w:val="0"/>
                <w:bCs w:val="0"/>
                <w:sz w:val="24"/>
                <w:szCs w:val="24"/>
                <w:highlight w:val="none"/>
                <w:lang w:eastAsia="zh-CN"/>
              </w:rPr>
              <w:t>竞标</w:t>
            </w:r>
            <w:r>
              <w:rPr>
                <w:rFonts w:hint="eastAsia" w:asciiTheme="minorEastAsia" w:hAnsiTheme="minorEastAsia" w:eastAsiaTheme="minorEastAsia" w:cstheme="minorEastAsia"/>
                <w:b w:val="0"/>
                <w:bCs w:val="0"/>
                <w:sz w:val="24"/>
                <w:szCs w:val="24"/>
                <w:highlight w:val="none"/>
              </w:rPr>
              <w:t>有效期的</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少于三个的，</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人应当依法重新招标。</w:t>
            </w:r>
          </w:p>
        </w:tc>
      </w:tr>
      <w:tr w14:paraId="720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82" w:type="pct"/>
            <w:gridSpan w:val="2"/>
            <w:noWrap w:val="0"/>
            <w:vAlign w:val="center"/>
          </w:tcPr>
          <w:p w14:paraId="0AB13027">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同义词语</w:t>
            </w:r>
          </w:p>
        </w:tc>
        <w:tc>
          <w:tcPr>
            <w:tcW w:w="3517" w:type="pct"/>
            <w:noWrap w:val="0"/>
            <w:vAlign w:val="center"/>
          </w:tcPr>
          <w:p w14:paraId="15CA9DD7">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组成部分的</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通用合同条款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专用合同条款</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技术标准和要求</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“招标内容及技术要求”</w:t>
            </w:r>
            <w:r>
              <w:rPr>
                <w:rFonts w:hint="eastAsia" w:asciiTheme="minorEastAsia" w:hAnsiTheme="minorEastAsia" w:eastAsiaTheme="minorEastAsia" w:cstheme="minorEastAsia"/>
                <w:b w:val="0"/>
                <w:bCs w:val="0"/>
                <w:sz w:val="24"/>
                <w:szCs w:val="24"/>
                <w:highlight w:val="none"/>
              </w:rPr>
              <w:t>等章节中出现的措辞</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发包人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承包人</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，在招标</w:t>
            </w:r>
            <w:r>
              <w:rPr>
                <w:rFonts w:hint="eastAsia" w:asciiTheme="minorEastAsia" w:hAnsiTheme="minorEastAsia" w:eastAsiaTheme="minorEastAsia" w:cstheme="minorEastAsia"/>
                <w:b w:val="0"/>
                <w:bCs w:val="0"/>
                <w:sz w:val="24"/>
                <w:szCs w:val="24"/>
                <w:highlight w:val="none"/>
                <w:lang w:val="en-US" w:eastAsia="zh-CN"/>
              </w:rPr>
              <w:t>投</w:t>
            </w:r>
            <w:r>
              <w:rPr>
                <w:rFonts w:hint="eastAsia" w:asciiTheme="minorEastAsia" w:hAnsiTheme="minorEastAsia" w:eastAsiaTheme="minorEastAsia" w:cstheme="minorEastAsia"/>
                <w:b w:val="0"/>
                <w:bCs w:val="0"/>
                <w:sz w:val="24"/>
                <w:szCs w:val="24"/>
                <w:highlight w:val="none"/>
                <w:lang w:eastAsia="zh-CN"/>
              </w:rPr>
              <w:t>标</w:t>
            </w:r>
            <w:r>
              <w:rPr>
                <w:rFonts w:hint="eastAsia" w:asciiTheme="minorEastAsia" w:hAnsiTheme="minorEastAsia" w:eastAsiaTheme="minorEastAsia" w:cstheme="minorEastAsia"/>
                <w:b w:val="0"/>
                <w:bCs w:val="0"/>
                <w:sz w:val="24"/>
                <w:szCs w:val="24"/>
                <w:highlight w:val="none"/>
              </w:rPr>
              <w:t>阶段应当分别按</w:t>
            </w:r>
            <w:r>
              <w:rPr>
                <w:rFonts w:hint="eastAsia" w:asciiTheme="minorEastAsia" w:hAnsiTheme="minorEastAsia" w:eastAsiaTheme="minorEastAsia" w:cstheme="minorEastAsia"/>
                <w:b w:val="0"/>
                <w:bCs w:val="0"/>
                <w:sz w:val="24"/>
                <w:szCs w:val="24"/>
                <w:highlight w:val="none"/>
                <w:lang w:eastAsia="zh-CN"/>
              </w:rPr>
              <w:t>“采购人”</w:t>
            </w:r>
            <w:r>
              <w:rPr>
                <w:rFonts w:hint="eastAsia" w:asciiTheme="minorEastAsia" w:hAnsiTheme="minorEastAsia" w:eastAsiaTheme="minorEastAsia" w:cstheme="minorEastAsia"/>
                <w:b w:val="0"/>
                <w:bCs w:val="0"/>
                <w:sz w:val="24"/>
                <w:szCs w:val="24"/>
                <w:highlight w:val="none"/>
              </w:rPr>
              <w:t>和</w:t>
            </w:r>
            <w:r>
              <w:rPr>
                <w:rFonts w:hint="eastAsia" w:asciiTheme="minorEastAsia" w:hAnsiTheme="minorEastAsia" w:eastAsiaTheme="minorEastAsia" w:cstheme="minorEastAsia"/>
                <w:b w:val="0"/>
                <w:bCs w:val="0"/>
                <w:sz w:val="24"/>
                <w:szCs w:val="24"/>
                <w:highlight w:val="none"/>
                <w:lang w:eastAsia="zh-CN"/>
              </w:rPr>
              <w:t>“供应商”</w:t>
            </w:r>
            <w:r>
              <w:rPr>
                <w:rFonts w:hint="eastAsia" w:asciiTheme="minorEastAsia" w:hAnsiTheme="minorEastAsia" w:eastAsiaTheme="minorEastAsia" w:cstheme="minorEastAsia"/>
                <w:b w:val="0"/>
                <w:bCs w:val="0"/>
                <w:sz w:val="24"/>
                <w:szCs w:val="24"/>
                <w:highlight w:val="none"/>
              </w:rPr>
              <w:t>进行理解。</w:t>
            </w:r>
          </w:p>
        </w:tc>
      </w:tr>
      <w:tr w14:paraId="7969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82" w:type="pct"/>
            <w:gridSpan w:val="2"/>
            <w:noWrap w:val="0"/>
            <w:vAlign w:val="center"/>
          </w:tcPr>
          <w:p w14:paraId="3E114A18">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监督</w:t>
            </w:r>
          </w:p>
        </w:tc>
        <w:tc>
          <w:tcPr>
            <w:tcW w:w="3517" w:type="pct"/>
            <w:noWrap w:val="0"/>
            <w:vAlign w:val="center"/>
          </w:tcPr>
          <w:p w14:paraId="048BABE9">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本项目的招标</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rPr>
              <w:t>活动及其相关当事人应当接受有管辖权的政监督部门依法实施的监督。</w:t>
            </w:r>
          </w:p>
        </w:tc>
      </w:tr>
      <w:tr w14:paraId="4EF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50433F7A">
            <w:pPr>
              <w:bidi w:val="0"/>
              <w:spacing w:line="240" w:lineRule="auto"/>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解释权</w:t>
            </w:r>
          </w:p>
        </w:tc>
        <w:tc>
          <w:tcPr>
            <w:tcW w:w="3517" w:type="pct"/>
            <w:noWrap w:val="0"/>
            <w:vAlign w:val="center"/>
          </w:tcPr>
          <w:p w14:paraId="0949B272">
            <w:pPr>
              <w:pStyle w:val="18"/>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构成本</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的各个组成文件应互为解释，互为说明；如有不明确或不一致，构成合同文件组成内容，以合同文件约定内容为准，且以专用合同条款约定的合同文件优先顺序解释；除</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文件</w:t>
            </w:r>
            <w:r>
              <w:rPr>
                <w:rFonts w:hint="eastAsia" w:asciiTheme="minorEastAsia" w:hAnsiTheme="minorEastAsia" w:eastAsiaTheme="minorEastAsia" w:cstheme="minorEastAsia"/>
                <w:b w:val="0"/>
                <w:bCs w:val="0"/>
                <w:sz w:val="24"/>
                <w:szCs w:val="24"/>
                <w:highlight w:val="none"/>
              </w:rPr>
              <w:t>中有特别规定外，仅适用于</w:t>
            </w:r>
            <w:r>
              <w:rPr>
                <w:rFonts w:hint="eastAsia" w:asciiTheme="minorEastAsia" w:hAnsiTheme="minorEastAsia" w:eastAsiaTheme="minorEastAsia" w:cstheme="minorEastAsia"/>
                <w:b w:val="0"/>
                <w:bCs w:val="0"/>
                <w:sz w:val="24"/>
                <w:szCs w:val="24"/>
                <w:highlight w:val="none"/>
                <w:lang w:eastAsia="zh-CN"/>
              </w:rPr>
              <w:t>招标采购</w:t>
            </w:r>
            <w:r>
              <w:rPr>
                <w:rFonts w:hint="eastAsia" w:asciiTheme="minorEastAsia" w:hAnsiTheme="minorEastAsia" w:eastAsiaTheme="minorEastAsia" w:cstheme="minorEastAsia"/>
                <w:b w:val="0"/>
                <w:bCs w:val="0"/>
                <w:sz w:val="24"/>
                <w:szCs w:val="24"/>
                <w:highlight w:val="none"/>
              </w:rPr>
              <w:t>阶段的规定，按</w:t>
            </w:r>
            <w:r>
              <w:rPr>
                <w:rFonts w:hint="eastAsia" w:asciiTheme="minorEastAsia" w:hAnsiTheme="minorEastAsia" w:eastAsiaTheme="minorEastAsia" w:cstheme="minorEastAsia"/>
                <w:b w:val="0"/>
                <w:bCs w:val="0"/>
                <w:sz w:val="24"/>
                <w:szCs w:val="24"/>
                <w:highlight w:val="none"/>
                <w:lang w:val="en-US" w:eastAsia="zh-CN"/>
              </w:rPr>
              <w:t>询比公告</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竞标供应商</w:t>
            </w:r>
            <w:r>
              <w:rPr>
                <w:rFonts w:hint="eastAsia" w:asciiTheme="minorEastAsia" w:hAnsiTheme="minorEastAsia" w:eastAsiaTheme="minorEastAsia" w:cstheme="minorEastAsia"/>
                <w:b w:val="0"/>
                <w:bCs w:val="0"/>
                <w:sz w:val="24"/>
                <w:szCs w:val="24"/>
                <w:highlight w:val="none"/>
              </w:rPr>
              <w:t>须知、</w:t>
            </w:r>
            <w:r>
              <w:rPr>
                <w:rFonts w:hint="eastAsia" w:asciiTheme="minorEastAsia" w:hAnsiTheme="minorEastAsia" w:eastAsiaTheme="minorEastAsia" w:cstheme="minorEastAsia"/>
                <w:b w:val="0"/>
                <w:bCs w:val="0"/>
                <w:sz w:val="24"/>
                <w:szCs w:val="24"/>
                <w:highlight w:val="none"/>
                <w:lang w:val="en-US" w:eastAsia="zh-CN"/>
              </w:rPr>
              <w:t>评审</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响应文件</w:t>
            </w:r>
            <w:r>
              <w:rPr>
                <w:rFonts w:hint="eastAsia" w:asciiTheme="minorEastAsia" w:hAnsiTheme="minorEastAsia" w:eastAsiaTheme="minorEastAsia" w:cstheme="minorEastAsia"/>
                <w:b w:val="0"/>
                <w:bCs w:val="0"/>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b w:val="0"/>
                <w:bCs w:val="0"/>
                <w:sz w:val="24"/>
                <w:szCs w:val="24"/>
                <w:highlight w:val="none"/>
                <w:lang w:eastAsia="zh-CN"/>
              </w:rPr>
              <w:t>采购</w:t>
            </w:r>
            <w:r>
              <w:rPr>
                <w:rFonts w:hint="eastAsia" w:asciiTheme="minorEastAsia" w:hAnsiTheme="minorEastAsia" w:eastAsiaTheme="minorEastAsia" w:cstheme="minorEastAsia"/>
                <w:b w:val="0"/>
                <w:bCs w:val="0"/>
                <w:sz w:val="24"/>
                <w:szCs w:val="24"/>
                <w:highlight w:val="none"/>
              </w:rPr>
              <w:t>人或</w:t>
            </w:r>
            <w:r>
              <w:rPr>
                <w:rFonts w:hint="eastAsia" w:asciiTheme="minorEastAsia" w:hAnsiTheme="minorEastAsia" w:eastAsiaTheme="minorEastAsia" w:cstheme="minorEastAsia"/>
                <w:b w:val="0"/>
                <w:bCs w:val="0"/>
                <w:sz w:val="24"/>
                <w:szCs w:val="24"/>
                <w:highlight w:val="none"/>
                <w:lang w:eastAsia="zh-CN"/>
              </w:rPr>
              <w:t>采购代理机构（本项目不涉及）</w:t>
            </w:r>
            <w:r>
              <w:rPr>
                <w:rFonts w:hint="eastAsia" w:asciiTheme="minorEastAsia" w:hAnsiTheme="minorEastAsia" w:eastAsiaTheme="minorEastAsia" w:cstheme="minorEastAsia"/>
                <w:b w:val="0"/>
                <w:bCs w:val="0"/>
                <w:sz w:val="24"/>
                <w:szCs w:val="24"/>
                <w:highlight w:val="none"/>
              </w:rPr>
              <w:t>负责解释。</w:t>
            </w:r>
          </w:p>
        </w:tc>
      </w:tr>
      <w:tr w14:paraId="2D5A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2" w:type="pct"/>
            <w:gridSpan w:val="2"/>
            <w:noWrap w:val="0"/>
            <w:vAlign w:val="center"/>
          </w:tcPr>
          <w:p w14:paraId="10BD66F0">
            <w:pPr>
              <w:bidi w:val="0"/>
              <w:spacing w:line="240" w:lineRule="auto"/>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w:t>
            </w:r>
            <w:r>
              <w:rPr>
                <w:rFonts w:hint="eastAsia" w:asciiTheme="minorEastAsia" w:hAnsiTheme="minorEastAsia" w:eastAsiaTheme="minorEastAsia" w:cstheme="minorEastAsia"/>
                <w:b w:val="0"/>
                <w:bCs w:val="0"/>
                <w:sz w:val="24"/>
                <w:szCs w:val="24"/>
                <w:highlight w:val="none"/>
                <w:lang w:val="en-US" w:eastAsia="zh-CN"/>
              </w:rPr>
              <w:t>.6竞标有效期</w:t>
            </w:r>
          </w:p>
        </w:tc>
        <w:tc>
          <w:tcPr>
            <w:tcW w:w="3517" w:type="pct"/>
            <w:noWrap w:val="0"/>
            <w:vAlign w:val="center"/>
          </w:tcPr>
          <w:p w14:paraId="5995916D">
            <w:pPr>
              <w:pStyle w:val="18"/>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竞标有效期为从递交响应文件截止之日起90日历天</w:t>
            </w:r>
          </w:p>
        </w:tc>
      </w:tr>
    </w:tbl>
    <w:p w14:paraId="662F9701">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196F954">
      <w:pPr>
        <w:pStyle w:val="3"/>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二、采购须知</w:t>
      </w:r>
    </w:p>
    <w:p w14:paraId="665806DD">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（一）说明</w:t>
      </w:r>
    </w:p>
    <w:p w14:paraId="297ECC0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1.总则</w:t>
      </w:r>
    </w:p>
    <w:p w14:paraId="3CDC71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w:t>
      </w:r>
      <w:r>
        <w:rPr>
          <w:rFonts w:hint="eastAsia" w:asciiTheme="minorEastAsia" w:hAnsiTheme="minorEastAsia" w:eastAsiaTheme="minorEastAsia" w:cstheme="minorEastAsia"/>
          <w:b w:val="0"/>
          <w:bCs w:val="0"/>
          <w:kern w:val="2"/>
          <w:sz w:val="24"/>
          <w:szCs w:val="24"/>
          <w:highlight w:val="none"/>
          <w:lang w:val="en-US" w:eastAsia="zh-CN" w:bidi="ar-SA"/>
        </w:rPr>
        <w:t>参照《</w:t>
      </w:r>
      <w:r>
        <w:rPr>
          <w:rFonts w:hint="eastAsia" w:asciiTheme="minorEastAsia" w:hAnsiTheme="minorEastAsia" w:eastAsiaTheme="minorEastAsia" w:cstheme="minorEastAsia"/>
          <w:b w:val="0"/>
          <w:bCs w:val="0"/>
          <w:spacing w:val="2"/>
          <w:sz w:val="24"/>
          <w:szCs w:val="24"/>
          <w:highlight w:val="none"/>
        </w:rPr>
        <w:t>《中华人民共和国政府采购法》</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《中华人民共和国政府采购法实施条例》</w:t>
      </w:r>
      <w:r>
        <w:rPr>
          <w:rFonts w:hint="eastAsia" w:asciiTheme="minorEastAsia" w:hAnsiTheme="minorEastAsia" w:eastAsiaTheme="minorEastAsia" w:cstheme="minorEastAsia"/>
          <w:b w:val="0"/>
          <w:bCs w:val="0"/>
          <w:spacing w:val="2"/>
          <w:sz w:val="24"/>
          <w:szCs w:val="24"/>
          <w:highlight w:val="none"/>
          <w:lang w:eastAsia="zh-CN"/>
        </w:rPr>
        <w:t>、</w:t>
      </w:r>
      <w:r>
        <w:rPr>
          <w:rFonts w:hint="eastAsia" w:asciiTheme="minorEastAsia" w:hAnsiTheme="minorEastAsia" w:eastAsiaTheme="minorEastAsia" w:cstheme="minorEastAsia"/>
          <w:b w:val="0"/>
          <w:bCs w:val="0"/>
          <w:spacing w:val="2"/>
          <w:sz w:val="24"/>
          <w:szCs w:val="24"/>
          <w:highlight w:val="none"/>
        </w:rPr>
        <w:t>《政府采</w:t>
      </w:r>
      <w:r>
        <w:rPr>
          <w:rFonts w:hint="eastAsia" w:asciiTheme="minorEastAsia" w:hAnsiTheme="minorEastAsia" w:eastAsiaTheme="minorEastAsia" w:cstheme="minorEastAsia"/>
          <w:b w:val="0"/>
          <w:bCs w:val="0"/>
          <w:spacing w:val="1"/>
          <w:sz w:val="24"/>
          <w:szCs w:val="24"/>
          <w:highlight w:val="none"/>
        </w:rPr>
        <w:t>购非招标采购方式管理办法》（财政部令第74号）及国家和自治区有关法律、法规、规章制度编制</w:t>
      </w:r>
      <w:r>
        <w:rPr>
          <w:rFonts w:hint="eastAsia" w:asciiTheme="minorEastAsia" w:hAnsiTheme="minorEastAsia" w:eastAsiaTheme="minorEastAsia" w:cstheme="minorEastAsia"/>
          <w:b w:val="0"/>
          <w:bCs w:val="0"/>
          <w:color w:val="auto"/>
          <w:highlight w:val="none"/>
          <w:lang w:val="en-US" w:eastAsia="zh-CN"/>
        </w:rPr>
        <w:t>。</w:t>
      </w:r>
    </w:p>
    <w:p w14:paraId="64F140A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供应商应仔细阅读本项目信息公告及采购文件的所有内容（包括澄清或者修改），按照采购文件要求以及格式编制响应文件，并保证其真实性，否则一切后果自负。</w:t>
      </w:r>
    </w:p>
    <w:p w14:paraId="2F453824">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2.适用范围</w:t>
      </w:r>
    </w:p>
    <w:p w14:paraId="4B0606E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本采购文件仅适用于本次询比采购中所涉及的项目和内容。</w:t>
      </w:r>
    </w:p>
    <w:p w14:paraId="6DB6D6E9">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3.相关费用</w:t>
      </w:r>
    </w:p>
    <w:p w14:paraId="7E993D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供应商应自行承担所有与准备、参加本项有关的费用。不论采购结果如何，采购人或采购代理机构（本项目不涉及）均无义务和责任承担相关费用。</w:t>
      </w:r>
    </w:p>
    <w:p w14:paraId="083C9641">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4.各参与方</w:t>
      </w:r>
    </w:p>
    <w:p w14:paraId="0077A77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4.1“采购人”是指依法进行政府采购的国家机关、事业单位、团体组织。本采购文件的采购人特指</w:t>
      </w:r>
      <w:r>
        <w:rPr>
          <w:rFonts w:hint="eastAsia" w:asciiTheme="minorEastAsia" w:hAnsiTheme="minorEastAsia" w:eastAsiaTheme="minorEastAsia" w:cstheme="minorEastAsia"/>
          <w:b w:val="0"/>
          <w:bCs w:val="0"/>
          <w:color w:val="auto"/>
          <w:szCs w:val="21"/>
          <w:highlight w:val="none"/>
          <w:lang w:val="en-US" w:eastAsia="zh-CN"/>
        </w:rPr>
        <w:t>呼和浩特市供排水有限责任公司</w:t>
      </w:r>
      <w:r>
        <w:rPr>
          <w:rFonts w:hint="eastAsia" w:asciiTheme="minorEastAsia" w:hAnsiTheme="minorEastAsia" w:eastAsiaTheme="minorEastAsia" w:cstheme="minorEastAsia"/>
          <w:b w:val="0"/>
          <w:bCs w:val="0"/>
          <w:color w:val="auto"/>
          <w:highlight w:val="none"/>
          <w:lang w:val="en-US" w:eastAsia="zh-CN"/>
        </w:rPr>
        <w:t>。</w:t>
      </w:r>
    </w:p>
    <w:p w14:paraId="2F24CC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4.2“采购代理机构（本项目不涉及）”是指集中采购机构和集中采购机构以外的采购代理机构（本项目不涉及）。（本项目不涉及）</w:t>
      </w:r>
    </w:p>
    <w:p w14:paraId="3613644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4.3“供应商”是指向采购人提供货物、工程或者服务的法人、其他组织或者自然人。</w:t>
      </w:r>
    </w:p>
    <w:p w14:paraId="7445E12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4.4“询比小组”由采购人代表和评审专家组成。</w:t>
      </w:r>
    </w:p>
    <w:p w14:paraId="1F43EB8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4.5“成交供应商”是指取得与采购人签订合同资格的供应商。</w:t>
      </w:r>
    </w:p>
    <w:p w14:paraId="0055647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5.合格的供应商</w:t>
      </w:r>
    </w:p>
    <w:p w14:paraId="2674DB5A">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5.1 符合本采购文件规定的资格要求，并按照要求提供相关证明材料。</w:t>
      </w:r>
    </w:p>
    <w:p w14:paraId="0F4CF83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5.2 单位负责人为同一人或者存在直接控股、管理关系的不同供应商，不得参加同一合同项下的政府采购活动。</w:t>
      </w:r>
    </w:p>
    <w:p w14:paraId="524DFB3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5.3 为采购项目提供整体设计、规范编制或者项目管理、监理、检测等服务的供应商，不得再参加该采购项目的其他采购活动。</w:t>
      </w:r>
    </w:p>
    <w:p w14:paraId="21BD65A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6.语言文字以及计量单位</w:t>
      </w:r>
    </w:p>
    <w:p w14:paraId="6BCE8CD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6.1 所有文件使用的语言文字为简体中文。专用术语使用外文的，应附有简体中文注释，否则视为无效。</w:t>
      </w:r>
    </w:p>
    <w:p w14:paraId="2011707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6.2 所有计量均采用中华人民共和国法定的计量单位。</w:t>
      </w:r>
    </w:p>
    <w:p w14:paraId="6973BB5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6.3 所有报价一律使用人民币，货币单位： 元。</w:t>
      </w:r>
    </w:p>
    <w:p w14:paraId="59C4D0F0">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7.其他条款</w:t>
      </w:r>
    </w:p>
    <w:p w14:paraId="6109EC6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无论成交与否供应商递交的响应文件均不予退还。</w:t>
      </w:r>
    </w:p>
    <w:p w14:paraId="61384A68">
      <w:pPr>
        <w:pStyle w:val="4"/>
        <w:bidi w:val="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（二）采购文件的澄清或者修改</w:t>
      </w:r>
    </w:p>
    <w:p w14:paraId="5ABB9AD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提交首次响应文件截止之日前，采购人或者询比小组可以对已发出的采购文件进行必要的澄清或者修改，澄清或者修改的内容作为采购文件的组成部分。澄清或者修改的内容可能影响响应文件编制的，采购人应当在提交首次响应文件截止时间至少3日前；不足3日的，采购人应当顺延提交首次响应文件截止时间。</w:t>
      </w:r>
    </w:p>
    <w:p w14:paraId="351A2971">
      <w:pPr>
        <w:pStyle w:val="4"/>
        <w:pageBreakBefore w:val="0"/>
        <w:widowControl w:val="0"/>
        <w:kinsoku/>
        <w:wordWrap/>
        <w:overflowPunct/>
        <w:topLinePunct w:val="0"/>
        <w:autoSpaceDE/>
        <w:autoSpaceDN/>
        <w:bidi w:val="0"/>
        <w:adjustRightInd/>
        <w:snapToGrid/>
        <w:spacing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（三）响应文件</w:t>
      </w:r>
    </w:p>
    <w:p w14:paraId="45110D7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1.响应文件的构成</w:t>
      </w:r>
    </w:p>
    <w:p w14:paraId="03211E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响应文件应按照采购文件第七章“响应文件格式与要求”进行编写，可以增加附页，并作为响应文件的组成部分。</w:t>
      </w:r>
    </w:p>
    <w:p w14:paraId="1D83B13E">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2.报价</w:t>
      </w:r>
    </w:p>
    <w:p w14:paraId="005295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供应商应按照采购文件第三章“采购内容与技术要求”进行报价。报价中不得包含采购文件要求以外的内容，否则，在评审时不予核减。</w:t>
      </w:r>
    </w:p>
    <w:p w14:paraId="663FB99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报价包括本项目采购需求和投入使用、实施的所有费用，如主件、标准附件、备品备件、施工、服务、专用工具、安装、调试、检验、培训、运输、保险、税款等。</w:t>
      </w:r>
    </w:p>
    <w:p w14:paraId="17B9E2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报价不得有选择性报价和附有条件的报价。</w:t>
      </w:r>
    </w:p>
    <w:p w14:paraId="419DA14D">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3.响应文件的递交</w:t>
      </w:r>
    </w:p>
    <w:p w14:paraId="43D190A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供应商应当在提交响应文件截止时间前递交响应文件，否则视为自动放弃。</w:t>
      </w:r>
    </w:p>
    <w:p w14:paraId="7E1F7136">
      <w:pPr>
        <w:pStyle w:val="5"/>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4.响应文件的补充、修者撤回</w:t>
      </w:r>
    </w:p>
    <w:p w14:paraId="3468E8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供应商在提交响应文件截止时间前，可以对所提交的响应文件进行补充、修改或者撤回。响应文件截止时间后，供应商不得补充、修改或者撤回其响应文件。</w:t>
      </w:r>
    </w:p>
    <w:p w14:paraId="7A0B13E2">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（四）开启、评审、结果公告、成交通知书</w:t>
      </w:r>
    </w:p>
    <w:p w14:paraId="566B8F58">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1.开启</w:t>
      </w:r>
    </w:p>
    <w:p w14:paraId="682A06E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1.1 程序</w:t>
      </w:r>
    </w:p>
    <w:p w14:paraId="1E2499E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（1）宣布纪律；</w:t>
      </w:r>
    </w:p>
    <w:p w14:paraId="02C0D42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2</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宣布</w:t>
      </w:r>
      <w:r>
        <w:rPr>
          <w:rFonts w:hint="eastAsia" w:asciiTheme="minorEastAsia" w:hAnsiTheme="minorEastAsia" w:eastAsiaTheme="minorEastAsia" w:cstheme="minorEastAsia"/>
          <w:b w:val="0"/>
          <w:bCs w:val="0"/>
          <w:color w:val="auto"/>
          <w:highlight w:val="none"/>
        </w:rPr>
        <w:t>在</w:t>
      </w:r>
      <w:r>
        <w:rPr>
          <w:rFonts w:hint="eastAsia" w:asciiTheme="minorEastAsia" w:hAnsiTheme="minorEastAsia" w:eastAsiaTheme="minorEastAsia" w:cstheme="minorEastAsia"/>
          <w:b w:val="0"/>
          <w:bCs w:val="0"/>
          <w:color w:val="auto"/>
          <w:highlight w:val="none"/>
          <w:lang w:eastAsia="zh-CN"/>
        </w:rPr>
        <w:t>竞标</w:t>
      </w:r>
      <w:r>
        <w:rPr>
          <w:rFonts w:hint="eastAsia" w:asciiTheme="minorEastAsia" w:hAnsiTheme="minorEastAsia" w:eastAsiaTheme="minorEastAsia" w:cstheme="minorEastAsia"/>
          <w:b w:val="0"/>
          <w:bCs w:val="0"/>
          <w:color w:val="auto"/>
          <w:highlight w:val="none"/>
        </w:rPr>
        <w:t>截止时间前递交</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名称，并点名确认</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是否派人到场；</w:t>
      </w:r>
    </w:p>
    <w:p w14:paraId="05FAC57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3</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宣布开标人、唱标人、记录人、监标人等有关人员姓名；</w:t>
      </w:r>
    </w:p>
    <w:p w14:paraId="5E16584D">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4</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按照</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须知前附表规定检查</w:t>
      </w:r>
      <w:r>
        <w:rPr>
          <w:rFonts w:hint="eastAsia" w:asciiTheme="minorEastAsia" w:hAnsiTheme="minorEastAsia" w:eastAsiaTheme="minorEastAsia" w:cstheme="minorEastAsia"/>
          <w:b w:val="0"/>
          <w:bCs w:val="0"/>
          <w:color w:val="auto"/>
          <w:highlight w:val="none"/>
          <w:lang w:eastAsia="zh-CN"/>
        </w:rPr>
        <w:t>响应文件</w:t>
      </w:r>
      <w:r>
        <w:rPr>
          <w:rFonts w:hint="eastAsia" w:asciiTheme="minorEastAsia" w:hAnsiTheme="minorEastAsia" w:eastAsiaTheme="minorEastAsia" w:cstheme="minorEastAsia"/>
          <w:b w:val="0"/>
          <w:bCs w:val="0"/>
          <w:color w:val="auto"/>
          <w:highlight w:val="none"/>
        </w:rPr>
        <w:t>的密封情况；</w:t>
      </w:r>
    </w:p>
    <w:p w14:paraId="314CF9F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5</w:t>
      </w:r>
      <w:r>
        <w:rPr>
          <w:rFonts w:hint="eastAsia" w:asciiTheme="minorEastAsia" w:hAnsiTheme="minorEastAsia" w:eastAsiaTheme="minorEastAsia" w:cstheme="minorEastAsia"/>
          <w:b w:val="0"/>
          <w:bCs w:val="0"/>
          <w:color w:val="auto"/>
          <w:highlight w:val="none"/>
          <w:lang w:eastAsia="zh-CN"/>
        </w:rPr>
        <w:t>）供应商</w:t>
      </w:r>
      <w:r>
        <w:rPr>
          <w:rFonts w:hint="eastAsia" w:asciiTheme="minorEastAsia" w:hAnsiTheme="minorEastAsia" w:eastAsiaTheme="minorEastAsia" w:cstheme="minorEastAsia"/>
          <w:b w:val="0"/>
          <w:bCs w:val="0"/>
          <w:color w:val="auto"/>
          <w:highlight w:val="none"/>
        </w:rPr>
        <w:t>代表、</w:t>
      </w:r>
      <w:r>
        <w:rPr>
          <w:rFonts w:hint="eastAsia" w:asciiTheme="minorEastAsia" w:hAnsiTheme="minorEastAsia" w:eastAsiaTheme="minorEastAsia" w:cstheme="minorEastAsia"/>
          <w:b w:val="0"/>
          <w:bCs w:val="0"/>
          <w:color w:val="auto"/>
          <w:highlight w:val="none"/>
          <w:lang w:eastAsia="zh-CN"/>
        </w:rPr>
        <w:t>采购</w:t>
      </w:r>
      <w:r>
        <w:rPr>
          <w:rFonts w:hint="eastAsia" w:asciiTheme="minorEastAsia" w:hAnsiTheme="minorEastAsia" w:eastAsiaTheme="minorEastAsia" w:cstheme="minorEastAsia"/>
          <w:b w:val="0"/>
          <w:bCs w:val="0"/>
          <w:color w:val="auto"/>
          <w:highlight w:val="none"/>
        </w:rPr>
        <w:t>人代表、监标人、记录人等有关人员在开标记录上签字确认；</w:t>
      </w:r>
    </w:p>
    <w:p w14:paraId="1F037BD4">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6</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开</w:t>
      </w:r>
      <w:r>
        <w:rPr>
          <w:rFonts w:hint="eastAsia" w:asciiTheme="minorEastAsia" w:hAnsiTheme="minorEastAsia" w:eastAsiaTheme="minorEastAsia" w:cstheme="minorEastAsia"/>
          <w:b w:val="0"/>
          <w:bCs w:val="0"/>
          <w:color w:val="auto"/>
          <w:highlight w:val="none"/>
          <w:lang w:eastAsia="zh-CN"/>
        </w:rPr>
        <w:t>启</w:t>
      </w:r>
      <w:r>
        <w:rPr>
          <w:rFonts w:hint="eastAsia" w:asciiTheme="minorEastAsia" w:hAnsiTheme="minorEastAsia" w:eastAsiaTheme="minorEastAsia" w:cstheme="minorEastAsia"/>
          <w:b w:val="0"/>
          <w:bCs w:val="0"/>
          <w:color w:val="auto"/>
          <w:highlight w:val="none"/>
        </w:rPr>
        <w:t>结束。</w:t>
      </w:r>
    </w:p>
    <w:p w14:paraId="5338C7D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1.2 疑义</w:t>
      </w:r>
    </w:p>
    <w:p w14:paraId="7CAB219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供应商代表对开启过程和开启记录有疑义，以及认为采购人相关工作人员有需要回避情形的，应当场提出询问或者回避申请。采购人对供应商代表提出的询问或者回避申请应当及时处理。</w:t>
      </w:r>
    </w:p>
    <w:p w14:paraId="638C0522">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2.评审</w:t>
      </w:r>
    </w:p>
    <w:p w14:paraId="4F2F83EB">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详见第五章</w:t>
      </w:r>
    </w:p>
    <w:p w14:paraId="7C857FDB">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3.结果公告</w:t>
      </w:r>
    </w:p>
    <w:p w14:paraId="60058A93">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成交供应商确定后，采购代理机构（本项目不涉及）将成交结果以函件形式通知全部供应商。</w:t>
      </w:r>
    </w:p>
    <w:p w14:paraId="0AF8ADC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4.成交通知书</w:t>
      </w:r>
    </w:p>
    <w:p w14:paraId="3A17ADA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发出成交结果函的同时，</w:t>
      </w:r>
      <w:r>
        <w:rPr>
          <w:rFonts w:hint="eastAsia" w:asciiTheme="minorEastAsia" w:hAnsiTheme="minorEastAsia" w:eastAsiaTheme="minorEastAsia" w:cstheme="minorEastAsia"/>
          <w:b w:val="0"/>
          <w:bCs w:val="0"/>
          <w:color w:val="auto"/>
          <w:kern w:val="0"/>
          <w:sz w:val="24"/>
          <w:szCs w:val="24"/>
          <w:highlight w:val="none"/>
          <w:lang w:val="en-US" w:eastAsia="zh-CN" w:bidi="ar"/>
        </w:rPr>
        <w:t>同时向成交供应商发出成交通知书，</w:t>
      </w:r>
      <w:r>
        <w:rPr>
          <w:rFonts w:hint="eastAsia" w:asciiTheme="minorEastAsia" w:hAnsiTheme="minorEastAsia" w:eastAsiaTheme="minorEastAsia" w:cstheme="minorEastAsia"/>
          <w:b w:val="0"/>
          <w:bCs w:val="0"/>
          <w:color w:val="auto"/>
          <w:highlight w:val="none"/>
          <w:lang w:val="en-US" w:eastAsia="zh-CN"/>
        </w:rPr>
        <w:t>成交通知书是合同的组成部分，成交通知书对采购人和成交供应商具有同等法律效力。</w:t>
      </w:r>
    </w:p>
    <w:p w14:paraId="545DFC8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成交通知书发出后，采购人不得违法改变成交结果，供应商无正当理由不得放弃成交。</w:t>
      </w:r>
    </w:p>
    <w:p w14:paraId="373B2339">
      <w:pPr>
        <w:pStyle w:val="4"/>
        <w:pageBreakBefore w:val="0"/>
        <w:widowControl w:val="0"/>
        <w:kinsoku/>
        <w:wordWrap/>
        <w:overflowPunct/>
        <w:topLinePunct w:val="0"/>
        <w:autoSpaceDE/>
        <w:autoSpaceDN/>
        <w:bidi w:val="0"/>
        <w:adjustRightInd/>
        <w:snapToGrid/>
        <w:spacing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（五）询问、质疑与投诉</w:t>
      </w:r>
    </w:p>
    <w:p w14:paraId="78D8DF6D">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1.询问</w:t>
      </w:r>
    </w:p>
    <w:p w14:paraId="0F2376E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供应商对政府采购活动事项有疑问的，可以向采购人或采购代理机构（本项目不涉及）提出询问，采购人或采购代理机构（本项目不涉及）应当在 3 个工作日内作出答复，但答复的内容不得涉及商业秘密。供应商提出的询问超出采购人对采购代理机构（本项目不涉及）委托授权范围的，采购代理机构（本项目不涉及）应当告知其向采购人提出。</w:t>
      </w:r>
    </w:p>
    <w:p w14:paraId="312F824A">
      <w:pPr>
        <w:pStyle w:val="5"/>
        <w:pageBreakBefore w:val="0"/>
        <w:widowControl w:val="0"/>
        <w:kinsoku/>
        <w:wordWrap/>
        <w:overflowPunct/>
        <w:topLinePunct w:val="0"/>
        <w:autoSpaceDE/>
        <w:autoSpaceDN/>
        <w:bidi w:val="0"/>
        <w:adjustRightInd/>
        <w:snapToGrid/>
        <w:spacing w:before="0" w:beforeLines="0" w:after="0" w:afterLines="0" w:line="360" w:lineRule="auto"/>
        <w:ind w:right="0" w:rightChars="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w:t>
      </w:r>
    </w:p>
    <w:p w14:paraId="0FAA5006">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2.1 供应商认为采购文件、采购过程、成交结果使自己的权益受到损害的，可以在知道或者应知其权益受到损害之日起7个工作日内，以书面形式向采购人提出质疑。</w:t>
      </w:r>
    </w:p>
    <w:p w14:paraId="0147E69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在法定质疑期内应当一次性提出针对同一采购程序环节的质疑。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67C1D8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2.2 采购人应当在收到供应商的书面质疑后7个工作日内作出答复，并以书面形式通知质疑供应商和其他有关供应商，但答复的内容不得涉及商业秘密。</w:t>
      </w:r>
    </w:p>
    <w:p w14:paraId="6464198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2.3 询问或者质疑事项可能影响成交结果的，采购人应当暂停签订合同，已经签订合同的，应当中止履行合同。</w:t>
      </w:r>
    </w:p>
    <w:p w14:paraId="279B8BB0">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2.4 供应商提出质疑应当提交质疑函和必要的证明材料。质疑函应当包括下列内容：</w:t>
      </w:r>
    </w:p>
    <w:p w14:paraId="087C2FFE">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（1）供应商的姓名或者名称、地址、邮编、联系人及联系电话；</w:t>
      </w:r>
    </w:p>
    <w:p w14:paraId="3F5EEA92">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（2）质疑项目的名称、编号；</w:t>
      </w:r>
    </w:p>
    <w:p w14:paraId="0355763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（3）具体、明确的质疑事项和与质疑事项相关的请求；</w:t>
      </w:r>
    </w:p>
    <w:p w14:paraId="3C69C3FC">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（4）事实依据；</w:t>
      </w:r>
    </w:p>
    <w:p w14:paraId="36833711">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（5）必要的法律依据；</w:t>
      </w:r>
    </w:p>
    <w:p w14:paraId="35F15FD5">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（6）提出质疑的日期。</w:t>
      </w:r>
    </w:p>
    <w:p w14:paraId="7A7992D7">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供应商为自然人的，应当由本人签字；供应商为法人或者其他组织的，应当由法定代表人、主要负责人，或者其授权代表签字或者盖章，并加盖公章。</w:t>
      </w:r>
    </w:p>
    <w:p w14:paraId="5F9AA0CF">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供应商可以委托代理人进行质疑，代理人提出质疑时应当提交供应商签署的授权委托书。其授权委托书应当载明代理人的姓名或者名称、代理事项、具体权限、期限和相关事项。</w:t>
      </w:r>
    </w:p>
    <w:p w14:paraId="1E052AE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2.5 供应商提交的质疑函，应包含但不限于供应商基本信息、项目基本情况、具体、明确的质疑事项、事实依据、必要的法律依据、提出质疑的日期等。（否则不予接受）</w:t>
      </w:r>
    </w:p>
    <w:p w14:paraId="723F8AA8">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2.6 接收质疑函的方式。为了使提出的质疑事项在规定时间内得到有效答复、处理，质疑可以由法定代表人或授权代表亲自将质疑函递交至采购人或采购代理机构（本项目不涉及），也可以通过邮寄、快递等方式提交。质疑函以邮寄、快递方式递交的，以邮寄件上的戳记日期、邮政快递件上的戳记日期和非邮政快递件上的签注日期为质疑提起日期。</w:t>
      </w:r>
    </w:p>
    <w:p w14:paraId="04838D69">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接收质疑函的联系部门、联系电话、通讯地址（详见第一章）。</w:t>
      </w:r>
    </w:p>
    <w:p w14:paraId="2B3B64EC">
      <w:pPr>
        <w:rPr>
          <w:rStyle w:val="32"/>
          <w:rFonts w:hint="eastAsia" w:asciiTheme="minorEastAsia" w:hAnsiTheme="minorEastAsia" w:eastAsiaTheme="minorEastAsia" w:cstheme="minorEastAsia"/>
          <w:b w:val="0"/>
          <w:bCs w:val="0"/>
          <w:highlight w:val="none"/>
          <w:lang w:val="en-US" w:eastAsia="zh-CN"/>
        </w:rPr>
      </w:pPr>
      <w:bookmarkStart w:id="14" w:name="_Toc5868"/>
      <w:r>
        <w:rPr>
          <w:rStyle w:val="32"/>
          <w:rFonts w:hint="eastAsia" w:asciiTheme="minorEastAsia" w:hAnsiTheme="minorEastAsia" w:eastAsiaTheme="minorEastAsia" w:cstheme="minorEastAsia"/>
          <w:b w:val="0"/>
          <w:bCs w:val="0"/>
          <w:highlight w:val="none"/>
          <w:lang w:val="en-US" w:eastAsia="zh-CN"/>
        </w:rPr>
        <w:br w:type="page"/>
      </w:r>
    </w:p>
    <w:p w14:paraId="6A196F6D">
      <w:pPr>
        <w:pStyle w:val="2"/>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b w:val="0"/>
          <w:bCs w:val="0"/>
          <w:highlight w:val="none"/>
        </w:rPr>
      </w:pPr>
      <w:bookmarkStart w:id="15" w:name="_Toc26657"/>
      <w:bookmarkStart w:id="16" w:name="_Toc12006"/>
      <w:r>
        <w:rPr>
          <w:rStyle w:val="32"/>
          <w:rFonts w:hint="eastAsia" w:asciiTheme="minorEastAsia" w:hAnsiTheme="minorEastAsia" w:eastAsiaTheme="minorEastAsia" w:cstheme="minorEastAsia"/>
          <w:b w:val="0"/>
          <w:bCs w:val="0"/>
          <w:highlight w:val="none"/>
          <w:lang w:val="en-US" w:eastAsia="zh-CN"/>
        </w:rPr>
        <w:t>第三章 采购内容与技术要求</w:t>
      </w:r>
      <w:bookmarkEnd w:id="14"/>
      <w:bookmarkEnd w:id="15"/>
      <w:bookmarkEnd w:id="16"/>
    </w:p>
    <w:p w14:paraId="3BAC6F5C">
      <w:pPr>
        <w:pStyle w:val="3"/>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一、项目概况</w:t>
      </w:r>
    </w:p>
    <w:p w14:paraId="58C2C7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2025年市区地下水压采工程检测服务</w:t>
      </w:r>
      <w:r>
        <w:rPr>
          <w:rFonts w:hint="eastAsia" w:asciiTheme="minorEastAsia" w:hAnsiTheme="minorEastAsia" w:eastAsiaTheme="minorEastAsia" w:cstheme="minorEastAsia"/>
          <w:b w:val="0"/>
          <w:bCs w:val="0"/>
          <w:highlight w:val="none"/>
          <w:lang w:val="en-US" w:eastAsia="zh-CN"/>
        </w:rPr>
        <w:t>。成交供应商需按要求完成本项目工程检测服务全部内容。</w:t>
      </w:r>
    </w:p>
    <w:p w14:paraId="3468CFFD">
      <w:pPr>
        <w:pStyle w:val="3"/>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主要商务要求、技术要求</w:t>
      </w:r>
    </w:p>
    <w:p w14:paraId="6F34C67D">
      <w:pPr>
        <w:pStyle w:val="4"/>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（一）主要商务要求</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44"/>
      </w:tblGrid>
      <w:tr w14:paraId="704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45E4B9E9">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标的提供的时间</w:t>
            </w:r>
          </w:p>
        </w:tc>
        <w:tc>
          <w:tcPr>
            <w:tcW w:w="3527" w:type="pct"/>
            <w:noWrap w:val="0"/>
            <w:vAlign w:val="center"/>
          </w:tcPr>
          <w:p w14:paraId="03808E57">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自合同签订之日起至项目竣工验收合格之日止</w:t>
            </w:r>
          </w:p>
        </w:tc>
      </w:tr>
      <w:tr w14:paraId="78AB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23DED526">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标的提供的地点</w:t>
            </w:r>
          </w:p>
        </w:tc>
        <w:tc>
          <w:tcPr>
            <w:tcW w:w="3527" w:type="pct"/>
            <w:noWrap w:val="0"/>
            <w:vAlign w:val="center"/>
          </w:tcPr>
          <w:p w14:paraId="7714131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kern w:val="0"/>
                <w:sz w:val="24"/>
                <w:szCs w:val="22"/>
                <w:highlight w:val="none"/>
                <w:lang w:eastAsia="zh-CN"/>
              </w:rPr>
              <w:t>呼和浩特市供排水有限责任公司</w:t>
            </w:r>
            <w:r>
              <w:rPr>
                <w:rFonts w:hint="eastAsia" w:asciiTheme="minorEastAsia" w:hAnsiTheme="minorEastAsia" w:eastAsiaTheme="minorEastAsia" w:cstheme="minorEastAsia"/>
                <w:b w:val="0"/>
                <w:bCs w:val="0"/>
                <w:kern w:val="0"/>
                <w:sz w:val="24"/>
                <w:szCs w:val="22"/>
                <w:highlight w:val="none"/>
                <w:lang w:val="en-US" w:eastAsia="zh-CN"/>
              </w:rPr>
              <w:t>指定地点</w:t>
            </w:r>
          </w:p>
        </w:tc>
      </w:tr>
      <w:tr w14:paraId="74B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00408AE3">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付款方式</w:t>
            </w:r>
          </w:p>
        </w:tc>
        <w:tc>
          <w:tcPr>
            <w:tcW w:w="3527" w:type="pct"/>
            <w:noWrap w:val="0"/>
            <w:vAlign w:val="center"/>
          </w:tcPr>
          <w:p w14:paraId="4BEEDE58">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合同中约定</w:t>
            </w:r>
          </w:p>
        </w:tc>
      </w:tr>
      <w:tr w14:paraId="7B1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72" w:type="pct"/>
            <w:noWrap w:val="0"/>
            <w:vAlign w:val="center"/>
          </w:tcPr>
          <w:p w14:paraId="689AB8BD">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验收要求（质量标准）</w:t>
            </w:r>
          </w:p>
        </w:tc>
        <w:tc>
          <w:tcPr>
            <w:tcW w:w="3527" w:type="pct"/>
            <w:noWrap w:val="0"/>
            <w:vAlign w:val="center"/>
          </w:tcPr>
          <w:p w14:paraId="5F041822">
            <w:pPr>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符合国家及行业相关质量验评标准</w:t>
            </w:r>
          </w:p>
        </w:tc>
      </w:tr>
    </w:tbl>
    <w:p w14:paraId="376A601D">
      <w:pPr>
        <w:bidi w:val="0"/>
        <w:rPr>
          <w:rFonts w:hint="eastAsia" w:asciiTheme="minorEastAsia" w:hAnsiTheme="minorEastAsia" w:eastAsiaTheme="minorEastAsia" w:cstheme="minorEastAsia"/>
          <w:lang w:val="en-US" w:eastAsia="zh-CN"/>
        </w:rPr>
      </w:pPr>
      <w:bookmarkStart w:id="17" w:name="_Toc1897"/>
      <w:bookmarkStart w:id="18" w:name="_Toc19986"/>
      <w:bookmarkStart w:id="19" w:name="_Toc15877"/>
      <w:r>
        <w:rPr>
          <w:rFonts w:hint="eastAsia" w:asciiTheme="minorEastAsia" w:hAnsiTheme="minorEastAsia" w:eastAsiaTheme="minorEastAsia" w:cstheme="minorEastAsia"/>
          <w:lang w:val="en-US" w:eastAsia="zh-CN"/>
        </w:rPr>
        <w:br w:type="page"/>
      </w:r>
    </w:p>
    <w:p w14:paraId="467FF59F">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第四章 供应商应当提交的资格、资信证明文件</w:t>
      </w:r>
      <w:bookmarkEnd w:id="17"/>
      <w:bookmarkEnd w:id="18"/>
      <w:bookmarkEnd w:id="19"/>
    </w:p>
    <w:p w14:paraId="7EBD870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供应商应提交证明其有资格参加采购和成交后有能力履行合同的相关文件，并作为其响应文件的一部分，所有文件必须真实可靠、不得伪造，否则将按相关规定予以处罚。 </w:t>
      </w:r>
    </w:p>
    <w:p w14:paraId="1D8D721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 </w:t>
      </w:r>
    </w:p>
    <w:p w14:paraId="255ED71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67660BB3">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二、按照采购文件要求，供应商应当提交的其他资格、资信证明文件。</w:t>
      </w:r>
    </w:p>
    <w:p w14:paraId="4F1BE797">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829D53E">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559BAF86">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93A7385">
      <w:pPr>
        <w:keepNext w:val="0"/>
        <w:keepLines w:val="0"/>
        <w:widowControl/>
        <w:suppressLineNumbers w:val="0"/>
        <w:jc w:val="left"/>
        <w:rPr>
          <w:rFonts w:hint="eastAsia" w:asciiTheme="minorEastAsia" w:hAnsiTheme="minorEastAsia" w:eastAsiaTheme="minorEastAsia" w:cstheme="minorEastAsia"/>
          <w:b w:val="0"/>
          <w:bCs w:val="0"/>
          <w:color w:val="auto"/>
          <w:kern w:val="0"/>
          <w:sz w:val="31"/>
          <w:szCs w:val="31"/>
          <w:highlight w:val="none"/>
          <w:lang w:val="en-US" w:eastAsia="zh-CN" w:bidi="ar"/>
        </w:rPr>
      </w:pPr>
    </w:p>
    <w:p w14:paraId="2A182C24">
      <w:pPr>
        <w:rPr>
          <w:rFonts w:hint="eastAsia" w:asciiTheme="minorEastAsia" w:hAnsiTheme="minorEastAsia" w:eastAsiaTheme="minorEastAsia" w:cstheme="minorEastAsia"/>
          <w:b w:val="0"/>
          <w:bCs w:val="0"/>
          <w:highlight w:val="none"/>
          <w:lang w:val="en-US" w:eastAsia="zh-CN"/>
        </w:rPr>
      </w:pPr>
      <w:bookmarkStart w:id="20" w:name="_Toc14161"/>
      <w:r>
        <w:rPr>
          <w:rFonts w:hint="eastAsia" w:asciiTheme="minorEastAsia" w:hAnsiTheme="minorEastAsia" w:eastAsiaTheme="minorEastAsia" w:cstheme="minorEastAsia"/>
          <w:b w:val="0"/>
          <w:bCs w:val="0"/>
          <w:highlight w:val="none"/>
          <w:lang w:val="en-US" w:eastAsia="zh-CN"/>
        </w:rPr>
        <w:br w:type="page"/>
      </w:r>
    </w:p>
    <w:p w14:paraId="7262DCF4">
      <w:pPr>
        <w:pStyle w:val="2"/>
        <w:bidi w:val="0"/>
        <w:outlineLvl w:val="0"/>
        <w:rPr>
          <w:rFonts w:hint="eastAsia" w:asciiTheme="minorEastAsia" w:hAnsiTheme="minorEastAsia" w:eastAsiaTheme="minorEastAsia" w:cstheme="minorEastAsia"/>
          <w:b w:val="0"/>
          <w:bCs w:val="0"/>
          <w:highlight w:val="none"/>
          <w:lang w:val="en-US" w:eastAsia="zh-CN"/>
        </w:rPr>
      </w:pPr>
      <w:bookmarkStart w:id="21" w:name="_Toc29701"/>
      <w:bookmarkStart w:id="22" w:name="_Toc18958"/>
      <w:r>
        <w:rPr>
          <w:rFonts w:hint="eastAsia" w:asciiTheme="minorEastAsia" w:hAnsiTheme="minorEastAsia" w:eastAsiaTheme="minorEastAsia" w:cstheme="minorEastAsia"/>
          <w:b w:val="0"/>
          <w:bCs w:val="0"/>
          <w:highlight w:val="none"/>
          <w:lang w:val="en-US" w:eastAsia="zh-CN"/>
        </w:rPr>
        <w:t>第五章 评审</w:t>
      </w:r>
      <w:bookmarkEnd w:id="20"/>
      <w:bookmarkEnd w:id="21"/>
      <w:bookmarkEnd w:id="22"/>
    </w:p>
    <w:p w14:paraId="48E1112B">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一、评审要求 </w:t>
      </w:r>
    </w:p>
    <w:p w14:paraId="34A58562">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1.评审方法 </w:t>
      </w:r>
    </w:p>
    <w:p w14:paraId="1C12E98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询比小组采用综合评分法对提交报价的供应商的响应文件进行综合评分。综合评分法，是指响应文件满足采购文件全部实质性要求且按评审因素的量化指标评审得分最高的供应商为成交候选供应商的评审方法。 </w:t>
      </w:r>
    </w:p>
    <w:p w14:paraId="34C70986">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2.评审原则 </w:t>
      </w:r>
    </w:p>
    <w:p w14:paraId="741B304B">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2.1 询比小组成员应当遵循客观、公正、审慎的原则，根据采购文件规定的评审程序、评审方法和评审标准进行独立评审。 </w:t>
      </w:r>
    </w:p>
    <w:p w14:paraId="081421CF">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2.2 具体评审事项由询比小组负责，并按采购文件规定的办法进行评审。 </w:t>
      </w:r>
    </w:p>
    <w:p w14:paraId="0740836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3.询比小组 </w:t>
      </w:r>
    </w:p>
    <w:p w14:paraId="55F6CBE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3.1询比小组由工程项目管理中心比质比价小组人员共 3 人以上单数组成。 </w:t>
      </w:r>
    </w:p>
    <w:p w14:paraId="316ADCB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3.2询比小组成员有下列情形之一的，应当回避： </w:t>
      </w:r>
    </w:p>
    <w:p w14:paraId="61DB201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（1）参加政府采购活动前 3 年内，与供应商存在劳动关系，或者担任过供应商的董事、监事，或者是供应商的控股股东或实际控制人； </w:t>
      </w:r>
    </w:p>
    <w:p w14:paraId="346A909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（2）与供应商的法定代表人或者负责人有夫妻、直系血亲、三代以内旁系血亲或者近姻亲关系； </w:t>
      </w:r>
    </w:p>
    <w:p w14:paraId="2F4E00B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（3）与供应商有其他可能影响政府采购活动公平、公正进行的关系。 </w:t>
      </w:r>
    </w:p>
    <w:p w14:paraId="3AE6B52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3.3询比小组负责具体评审事务，并独立履行下列职责： </w:t>
      </w:r>
    </w:p>
    <w:p w14:paraId="14032F3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（1）对响应文件的有效性、完整性和响应程度进行审查； </w:t>
      </w:r>
    </w:p>
    <w:p w14:paraId="588D9365">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（2）要求供应商对响应文件有关事项作出澄清、说明或更正；  </w:t>
      </w:r>
    </w:p>
    <w:p w14:paraId="205D5230">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（3）对响应文件进行比较和评价； </w:t>
      </w:r>
    </w:p>
    <w:p w14:paraId="53BCB21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（4）确定成交候选人名单，以及根据采购人委托直接确定成交供应商； </w:t>
      </w:r>
    </w:p>
    <w:p w14:paraId="3F65DBC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（5）向采购人或者有关部门报告评审中发现的违法行为； </w:t>
      </w:r>
    </w:p>
    <w:p w14:paraId="327745A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（6）法律法规规定的其他职责。 </w:t>
      </w:r>
    </w:p>
    <w:p w14:paraId="721851F4">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4.澄清 </w:t>
      </w:r>
    </w:p>
    <w:p w14:paraId="6C723E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7A62220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询比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3CD78C3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4.1 询比小组不接受供应商主动提出的澄清、说明或更正。 </w:t>
      </w:r>
    </w:p>
    <w:p w14:paraId="334B87E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4.2 询比小组对供应商提交的澄清、说明或更正有疑问的，可以要求供应商进一步澄清、说明或更正。 </w:t>
      </w:r>
    </w:p>
    <w:p w14:paraId="0FD57205">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5.有下列情形之一的，属于恶意串通，并追究法律责任： </w:t>
      </w:r>
    </w:p>
    <w:p w14:paraId="2F8841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（1）供应商直接或者间接从采购人或者采购代理机构（本项目不涉及）处获得其他供应商的相关情况并修改其响应文件； </w:t>
      </w:r>
    </w:p>
    <w:p w14:paraId="399839B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（2）供应商按照采购人或者采购代理机构（本项目不涉及）的授意撤换、修改响应文件； </w:t>
      </w:r>
    </w:p>
    <w:p w14:paraId="192CE446">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（3）供应商之间协商报价、技术方案等响应文件的实质性内容； </w:t>
      </w:r>
    </w:p>
    <w:p w14:paraId="5D63148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（4）属于同一集团、协会、商会等组织成员的供应商按照该组织要求协同参加本项目采购活动； </w:t>
      </w:r>
    </w:p>
    <w:p w14:paraId="64B6835D">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（5）供应商之间事先约定由某一特定供应商成交； </w:t>
      </w:r>
    </w:p>
    <w:p w14:paraId="230A6368">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（6）供应商之间商定部分供应商放弃参加政府采购活动或者放弃成交； </w:t>
      </w:r>
    </w:p>
    <w:p w14:paraId="53D5F904">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（7）供应商与采购人或者采购代理机构（本项目不涉及）之间、供应商相互之间，为谋求特定供应商成交或者排斥其他供应商的其他串通行为。 </w:t>
      </w:r>
    </w:p>
    <w:p w14:paraId="3B8065C7">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6.响应无效的情形 </w:t>
      </w:r>
    </w:p>
    <w:p w14:paraId="3D38CC2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（1）供应商未按照采购文件要求提交保证金的，响应无效； </w:t>
      </w:r>
    </w:p>
    <w:p w14:paraId="14C9CF5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（2）在提交响应文件截止时间后递交响应文件的，响应无效； </w:t>
      </w:r>
    </w:p>
    <w:p w14:paraId="584BE74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（3）未实质性响应采购文件的，响应无效； </w:t>
      </w:r>
    </w:p>
    <w:p w14:paraId="26ED4EC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（4）法律、法规和采购文件规定的其他无效情形。 </w:t>
      </w:r>
    </w:p>
    <w:p w14:paraId="527F6200">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7.终止的情形 </w:t>
      </w:r>
    </w:p>
    <w:p w14:paraId="10DCED19">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出现下列情形之一的，采购人或者采购代理机构（本项目不涉及）应当终止采购活动，发布公告并说明原因，重新开展采购活动： </w:t>
      </w:r>
    </w:p>
    <w:p w14:paraId="0ACC345A">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（1）因情况变化，不再符合规定的询比采购方式适用情形的； </w:t>
      </w:r>
    </w:p>
    <w:p w14:paraId="1E04206C">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（2）出现影响采购公正的违法、违规行为的； </w:t>
      </w:r>
    </w:p>
    <w:p w14:paraId="35EE0C01">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（3）在采购过程中符合要求的供应商或者报价未超过采购预算的供应商不足3家的。 </w:t>
      </w:r>
    </w:p>
    <w:p w14:paraId="6560D5E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8.成交 </w:t>
      </w:r>
    </w:p>
    <w:p w14:paraId="60DEC547">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评审结束后，询比小组根据采购人书面授权直接确定成交供应商或者由采购人从评审报告提出的成交候选供应商中按顺序确定成交供应商。 </w:t>
      </w:r>
    </w:p>
    <w:p w14:paraId="4826E89F">
      <w:pPr>
        <w:pStyle w:val="3"/>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二、评审程序 </w:t>
      </w:r>
    </w:p>
    <w:p w14:paraId="608234B1">
      <w:pPr>
        <w:pStyle w:val="5"/>
        <w:bidi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1.资格审查 </w:t>
      </w:r>
    </w:p>
    <w:p w14:paraId="0F03021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1.1 询比小组依据法律法规和采购文件的规定，对响应文件中的资格证明文件等进行审查，以确定供应商是否具备响应资格。</w:t>
      </w:r>
    </w:p>
    <w:p w14:paraId="62E521A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1.2 资格审查中有任意一项未通过的，审查结果为未通过，未通过资格审查的供应商按无效响应处理。</w:t>
      </w:r>
    </w:p>
    <w:p w14:paraId="4DFC6CD5">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1.3 信用记录查询 </w:t>
      </w:r>
    </w:p>
    <w:p w14:paraId="33C8E1F2">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查询渠道：通过“中国执行信息公开网”网站（https://zxgk.court.gov.cn/）进行查询；</w:t>
      </w:r>
    </w:p>
    <w:p w14:paraId="1FA9D383">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查询截止时间：本项目资格审查时查询；</w:t>
      </w:r>
    </w:p>
    <w:p w14:paraId="5175686A">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查询记录：对列入失信被执行人、重大税收违法失信主体、政府采购严重违法失信行为记录名单、信用报告进行查询；</w:t>
      </w:r>
    </w:p>
    <w:p w14:paraId="37333C67">
      <w:pPr>
        <w:bidi w:val="0"/>
        <w:spacing w:line="360" w:lineRule="auto"/>
        <w:ind w:firstLine="480" w:firstLineChars="200"/>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lang w:val="en-US" w:eastAsia="zh-CN"/>
        </w:rPr>
        <w:t>询比小组应当按照查询渠道、查询时间节点、查询记录内容进行查询，并存档。对信用记录查询结果中显示被列入失信被执行人、政府采购严重违法失信行为记录名单的供应商将被拒绝参与政府采购活动</w:t>
      </w:r>
      <w:r>
        <w:rPr>
          <w:rFonts w:hint="eastAsia" w:asciiTheme="minorEastAsia" w:hAnsiTheme="minorEastAsia" w:eastAsiaTheme="minorEastAsia" w:cstheme="minorEastAsia"/>
          <w:b w:val="0"/>
          <w:bCs w:val="0"/>
          <w:color w:val="auto"/>
          <w:highlight w:val="none"/>
          <w:lang w:eastAsia="zh-CN"/>
        </w:rPr>
        <w:t>。</w:t>
      </w:r>
    </w:p>
    <w:p w14:paraId="3D5F6097">
      <w:pPr>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2.符合性审查 </w:t>
      </w:r>
    </w:p>
    <w:p w14:paraId="76118635">
      <w:pPr>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2.1询比小组依据采购文件的规定，从响应文件的有效性、完整性和对采购文件的响应程度进行审查，以确定是否对采购文件的实质性要求作出响应。</w:t>
      </w:r>
    </w:p>
    <w:p w14:paraId="50BA3DB9">
      <w:pPr>
        <w:keepNext w:val="0"/>
        <w:keepLines w:val="0"/>
        <w:widowControl/>
        <w:suppressLineNumbers w:val="0"/>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2.2符合性审查中有任意一项未通过的，评审结果为未通过，未通过符合性审查的供应商按无效响应处理。</w:t>
      </w:r>
    </w:p>
    <w:p w14:paraId="5C4AB492">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w:t>
      </w:r>
      <w:r>
        <w:rPr>
          <w:rFonts w:hint="eastAsia" w:asciiTheme="minorEastAsia" w:hAnsiTheme="minorEastAsia" w:eastAsiaTheme="minorEastAsia" w:cstheme="minorEastAsia"/>
          <w:b w:val="0"/>
          <w:bCs w:val="0"/>
          <w:color w:val="auto"/>
          <w:highlight w:val="none"/>
          <w:lang w:val="en-US" w:eastAsia="zh-CN"/>
        </w:rPr>
        <w:t xml:space="preserve">综合评分 </w:t>
      </w:r>
    </w:p>
    <w:p w14:paraId="4F631316">
      <w:pPr>
        <w:bidi w:val="0"/>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由询比小组采用综合评分法对提交报价的供应商的响应文件进行综合评分（得分四舍五入保留两位小数）。</w:t>
      </w:r>
    </w:p>
    <w:p w14:paraId="51ACA4A0">
      <w:pPr>
        <w:pStyle w:val="5"/>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4.汇总、排序 </w:t>
      </w:r>
    </w:p>
    <w:p w14:paraId="5B57A91E">
      <w:pPr>
        <w:bidi w:val="0"/>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询比小组根据综合评分情况，按照评审得分由高到低顺序推荐 3 名以上成交候选供应商，并编写评审报告。评审委员会认定具有有效竞争的，可以推荐2家成交候选供应商。评审得分相同的，按照最后报价由低到高的顺序推荐。评审得分且最后报价相同的，按照技术指标优劣顺序推荐。</w:t>
      </w:r>
    </w:p>
    <w:p w14:paraId="0FFD80B2">
      <w:pPr>
        <w:pStyle w:val="24"/>
        <w:spacing w:line="440" w:lineRule="exact"/>
        <w:ind w:firstLine="0" w:firstLineChars="0"/>
        <w:rPr>
          <w:rFonts w:hint="eastAsia" w:asciiTheme="minorEastAsia" w:hAnsiTheme="minorEastAsia" w:eastAsiaTheme="minorEastAsia" w:cstheme="minorEastAsia"/>
          <w:b w:val="0"/>
          <w:bCs w:val="0"/>
          <w:highlight w:val="none"/>
        </w:rPr>
      </w:pPr>
      <w:bookmarkStart w:id="23" w:name="_Toc365"/>
    </w:p>
    <w:p w14:paraId="3EAAB3CA">
      <w:pP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br w:type="page"/>
      </w:r>
    </w:p>
    <w:p w14:paraId="4F9D20E7">
      <w:pPr>
        <w:spacing w:line="440" w:lineRule="exact"/>
        <w:jc w:val="center"/>
        <w:rPr>
          <w:rFonts w:hint="eastAsia" w:asciiTheme="minorEastAsia" w:hAnsiTheme="minorEastAsia" w:eastAsiaTheme="minorEastAsia" w:cstheme="minorEastAsia"/>
          <w:b w:val="0"/>
          <w:bCs w:val="0"/>
          <w:sz w:val="32"/>
          <w:szCs w:val="28"/>
          <w:highlight w:val="none"/>
        </w:rPr>
      </w:pPr>
      <w:r>
        <w:rPr>
          <w:rFonts w:hint="eastAsia" w:asciiTheme="minorEastAsia" w:hAnsiTheme="minorEastAsia" w:eastAsiaTheme="minorEastAsia" w:cstheme="minorEastAsia"/>
          <w:b w:val="0"/>
          <w:bCs w:val="0"/>
          <w:sz w:val="32"/>
          <w:szCs w:val="28"/>
          <w:highlight w:val="none"/>
        </w:rPr>
        <w:t>评审办法附表</w:t>
      </w:r>
    </w:p>
    <w:tbl>
      <w:tblPr>
        <w:tblStyle w:val="26"/>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9"/>
        <w:gridCol w:w="1260"/>
        <w:gridCol w:w="1757"/>
        <w:gridCol w:w="4824"/>
      </w:tblGrid>
      <w:tr w14:paraId="5D0AD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1160" w:type="pct"/>
            <w:gridSpan w:val="2"/>
            <w:vAlign w:val="center"/>
          </w:tcPr>
          <w:p w14:paraId="1AE4F17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条款号</w:t>
            </w:r>
          </w:p>
        </w:tc>
        <w:tc>
          <w:tcPr>
            <w:tcW w:w="1025" w:type="pct"/>
            <w:vAlign w:val="center"/>
          </w:tcPr>
          <w:p w14:paraId="2FCEE58E">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评审因素</w:t>
            </w:r>
          </w:p>
        </w:tc>
        <w:tc>
          <w:tcPr>
            <w:tcW w:w="2814" w:type="pct"/>
            <w:vAlign w:val="center"/>
          </w:tcPr>
          <w:p w14:paraId="6BBFD00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评审标准</w:t>
            </w:r>
          </w:p>
        </w:tc>
      </w:tr>
      <w:tr w14:paraId="08314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4F5A4E8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1.1</w:t>
            </w:r>
          </w:p>
        </w:tc>
        <w:tc>
          <w:tcPr>
            <w:tcW w:w="735" w:type="pct"/>
            <w:vMerge w:val="restart"/>
            <w:textDirection w:val="tbRlV"/>
            <w:vAlign w:val="center"/>
          </w:tcPr>
          <w:p w14:paraId="6CF6139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符合性审查</w:t>
            </w:r>
          </w:p>
        </w:tc>
        <w:tc>
          <w:tcPr>
            <w:tcW w:w="1025" w:type="pct"/>
            <w:vAlign w:val="center"/>
          </w:tcPr>
          <w:p w14:paraId="5EC194A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供应商名称</w:t>
            </w:r>
          </w:p>
        </w:tc>
        <w:tc>
          <w:tcPr>
            <w:tcW w:w="2814" w:type="pct"/>
            <w:vAlign w:val="center"/>
          </w:tcPr>
          <w:p w14:paraId="732A2ACD">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与营业执照或事业单位法人证书一致</w:t>
            </w:r>
          </w:p>
        </w:tc>
      </w:tr>
      <w:tr w14:paraId="061DC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8F9B5C8">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44747299">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4EEB083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规范性、符合性</w:t>
            </w:r>
          </w:p>
        </w:tc>
        <w:tc>
          <w:tcPr>
            <w:tcW w:w="2814" w:type="pct"/>
            <w:vAlign w:val="center"/>
          </w:tcPr>
          <w:p w14:paraId="79CC0BA4">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由法定代表人或其委托代理人签字和（或）加盖公章签署、盖章</w:t>
            </w:r>
            <w:r>
              <w:rPr>
                <w:rFonts w:hint="eastAsia" w:asciiTheme="minorEastAsia" w:hAnsiTheme="minorEastAsia" w:eastAsiaTheme="minorEastAsia" w:cstheme="minorEastAsia"/>
                <w:b w:val="0"/>
                <w:bCs w:val="0"/>
                <w:sz w:val="24"/>
                <w:highlight w:val="none"/>
                <w:lang w:val="en-US" w:eastAsia="zh-CN"/>
              </w:rPr>
              <w:t>并对响应文件</w:t>
            </w:r>
            <w:r>
              <w:rPr>
                <w:rFonts w:hint="eastAsia" w:asciiTheme="minorEastAsia" w:hAnsiTheme="minorEastAsia" w:eastAsiaTheme="minorEastAsia" w:cstheme="minorEastAsia"/>
                <w:b w:val="0"/>
                <w:bCs w:val="0"/>
                <w:sz w:val="24"/>
                <w:highlight w:val="none"/>
              </w:rPr>
              <w:t>涂改、删除、插字等符合</w:t>
            </w:r>
            <w:r>
              <w:rPr>
                <w:rFonts w:hint="eastAsia" w:asciiTheme="minorEastAsia" w:hAnsiTheme="minorEastAsia" w:eastAsiaTheme="minorEastAsia" w:cstheme="minorEastAsia"/>
                <w:b w:val="0"/>
                <w:bCs w:val="0"/>
                <w:sz w:val="24"/>
                <w:highlight w:val="none"/>
                <w:lang w:val="en-US" w:eastAsia="zh-CN"/>
              </w:rPr>
              <w:t>询比文件</w:t>
            </w:r>
            <w:r>
              <w:rPr>
                <w:rFonts w:hint="eastAsia" w:asciiTheme="minorEastAsia" w:hAnsiTheme="minorEastAsia" w:eastAsiaTheme="minorEastAsia" w:cstheme="minorEastAsia"/>
                <w:b w:val="0"/>
                <w:bCs w:val="0"/>
                <w:sz w:val="24"/>
                <w:highlight w:val="none"/>
              </w:rPr>
              <w:t>要求</w:t>
            </w:r>
          </w:p>
        </w:tc>
      </w:tr>
      <w:tr w14:paraId="2D623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76A12597">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129FC0B6">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5A98C249">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w:t>
            </w:r>
          </w:p>
        </w:tc>
        <w:tc>
          <w:tcPr>
            <w:tcW w:w="2814" w:type="pct"/>
            <w:vAlign w:val="center"/>
          </w:tcPr>
          <w:p w14:paraId="54EADBBC">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只能有一个有效报价且不超过采购预算或最高限价，</w:t>
            </w:r>
            <w:r>
              <w:rPr>
                <w:rFonts w:hint="eastAsia" w:asciiTheme="minorEastAsia" w:hAnsiTheme="minorEastAsia" w:eastAsiaTheme="minorEastAsia" w:cstheme="minorEastAsia"/>
                <w:b w:val="0"/>
                <w:bCs w:val="0"/>
                <w:sz w:val="24"/>
                <w:highlight w:val="none"/>
                <w:lang w:eastAsia="zh-CN"/>
              </w:rPr>
              <w:t>竞标</w:t>
            </w:r>
            <w:r>
              <w:rPr>
                <w:rFonts w:hint="eastAsia" w:asciiTheme="minorEastAsia" w:hAnsiTheme="minorEastAsia" w:eastAsiaTheme="minorEastAsia" w:cstheme="minorEastAsia"/>
                <w:b w:val="0"/>
                <w:bCs w:val="0"/>
                <w:sz w:val="24"/>
                <w:highlight w:val="none"/>
              </w:rPr>
              <w:t>报价不得缺项、漏项。</w:t>
            </w:r>
          </w:p>
        </w:tc>
      </w:tr>
      <w:tr w14:paraId="00D1A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6D6DE953">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1.2</w:t>
            </w:r>
          </w:p>
        </w:tc>
        <w:tc>
          <w:tcPr>
            <w:tcW w:w="735" w:type="pct"/>
            <w:vMerge w:val="restart"/>
            <w:textDirection w:val="tbRlV"/>
            <w:vAlign w:val="center"/>
          </w:tcPr>
          <w:p w14:paraId="02B94C5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资格性审查</w:t>
            </w:r>
          </w:p>
        </w:tc>
        <w:tc>
          <w:tcPr>
            <w:tcW w:w="1025" w:type="pct"/>
            <w:vAlign w:val="center"/>
          </w:tcPr>
          <w:p w14:paraId="06F9A21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营业执照</w:t>
            </w:r>
          </w:p>
        </w:tc>
        <w:tc>
          <w:tcPr>
            <w:tcW w:w="2814" w:type="pct"/>
            <w:vAlign w:val="center"/>
          </w:tcPr>
          <w:p w14:paraId="15117AF9">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提供有效的营业执照</w:t>
            </w:r>
          </w:p>
        </w:tc>
      </w:tr>
      <w:tr w14:paraId="562BC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61C38C7D">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textDirection w:val="tbRlV"/>
            <w:vAlign w:val="center"/>
          </w:tcPr>
          <w:p w14:paraId="54AFEC31">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DB69B2B">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法定代表人授权委托书</w:t>
            </w:r>
          </w:p>
        </w:tc>
        <w:tc>
          <w:tcPr>
            <w:tcW w:w="2814" w:type="pct"/>
            <w:vAlign w:val="center"/>
          </w:tcPr>
          <w:p w14:paraId="398844A5">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需提供有效的法定代表人授权委托书</w:t>
            </w:r>
          </w:p>
        </w:tc>
      </w:tr>
      <w:tr w14:paraId="79EBB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45589BF3">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6609F88C">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581F78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其他资质要求</w:t>
            </w:r>
          </w:p>
        </w:tc>
        <w:tc>
          <w:tcPr>
            <w:tcW w:w="2814" w:type="pct"/>
            <w:vAlign w:val="center"/>
          </w:tcPr>
          <w:p w14:paraId="1E927626">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val="en-US" w:eastAsia="zh-CN"/>
              </w:rPr>
              <w:t>询比公告</w:t>
            </w:r>
            <w:r>
              <w:rPr>
                <w:rFonts w:hint="eastAsia" w:asciiTheme="minorEastAsia" w:hAnsiTheme="minorEastAsia" w:eastAsiaTheme="minorEastAsia" w:cstheme="minorEastAsia"/>
                <w:b w:val="0"/>
                <w:bCs w:val="0"/>
                <w:sz w:val="24"/>
                <w:highlight w:val="none"/>
              </w:rPr>
              <w:t>”第</w:t>
            </w:r>
            <w:r>
              <w:rPr>
                <w:rFonts w:hint="eastAsia" w:asciiTheme="minorEastAsia" w:hAnsiTheme="minorEastAsia" w:eastAsiaTheme="minorEastAsia" w:cstheme="minorEastAsia"/>
                <w:b w:val="0"/>
                <w:bCs w:val="0"/>
                <w:sz w:val="24"/>
                <w:highlight w:val="none"/>
                <w:lang w:val="en-US" w:eastAsia="zh-CN"/>
              </w:rPr>
              <w:t>二</w:t>
            </w:r>
            <w:r>
              <w:rPr>
                <w:rFonts w:hint="eastAsia" w:asciiTheme="minorEastAsia" w:hAnsiTheme="minorEastAsia" w:eastAsiaTheme="minorEastAsia" w:cstheme="minorEastAsia"/>
                <w:b w:val="0"/>
                <w:bCs w:val="0"/>
                <w:sz w:val="24"/>
                <w:highlight w:val="none"/>
              </w:rPr>
              <w:t>项规定</w:t>
            </w:r>
          </w:p>
        </w:tc>
      </w:tr>
      <w:tr w14:paraId="58BE8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0226E03D">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5B59A418">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612C3B0E">
            <w:pPr>
              <w:snapToGrid w:val="0"/>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联合体投标</w:t>
            </w:r>
          </w:p>
        </w:tc>
        <w:tc>
          <w:tcPr>
            <w:tcW w:w="2814" w:type="pct"/>
            <w:vAlign w:val="center"/>
          </w:tcPr>
          <w:p w14:paraId="424C01D9">
            <w:pPr>
              <w:snapToGrid w:val="0"/>
              <w:jc w:val="center"/>
              <w:rPr>
                <w:rFonts w:hint="default"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符合“供应商须知前附表”第7项规定</w:t>
            </w:r>
          </w:p>
        </w:tc>
      </w:tr>
      <w:tr w14:paraId="73F37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restart"/>
            <w:vAlign w:val="center"/>
          </w:tcPr>
          <w:p w14:paraId="303EFA40">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1.3</w:t>
            </w:r>
          </w:p>
        </w:tc>
        <w:tc>
          <w:tcPr>
            <w:tcW w:w="735" w:type="pct"/>
            <w:vMerge w:val="restart"/>
            <w:textDirection w:val="tbLrV"/>
            <w:vAlign w:val="center"/>
          </w:tcPr>
          <w:p w14:paraId="50505649">
            <w:pPr>
              <w:snapToGrid w:val="0"/>
              <w:ind w:left="113" w:right="113"/>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响应</w:t>
            </w:r>
            <w:r>
              <w:rPr>
                <w:rFonts w:hint="eastAsia" w:asciiTheme="minorEastAsia" w:hAnsiTheme="minorEastAsia" w:eastAsiaTheme="minorEastAsia" w:cstheme="minorEastAsia"/>
                <w:b w:val="0"/>
                <w:bCs w:val="0"/>
                <w:sz w:val="24"/>
                <w:highlight w:val="none"/>
              </w:rPr>
              <w:t>性审查</w:t>
            </w:r>
          </w:p>
        </w:tc>
        <w:tc>
          <w:tcPr>
            <w:tcW w:w="1025" w:type="pct"/>
            <w:vAlign w:val="center"/>
          </w:tcPr>
          <w:p w14:paraId="05697C27">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标的提供的时间</w:t>
            </w:r>
          </w:p>
        </w:tc>
        <w:tc>
          <w:tcPr>
            <w:tcW w:w="2814" w:type="pct"/>
            <w:vAlign w:val="center"/>
          </w:tcPr>
          <w:p w14:paraId="5FEC4198">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21C3E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E1505BA">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027BD08E">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433BB09E">
            <w:pPr>
              <w:snapToGrid w:val="0"/>
              <w:jc w:val="center"/>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rPr>
              <w:t>标的提供</w:t>
            </w:r>
            <w:r>
              <w:rPr>
                <w:rFonts w:hint="eastAsia" w:asciiTheme="minorEastAsia" w:hAnsiTheme="minorEastAsia" w:eastAsiaTheme="minorEastAsia" w:cstheme="minorEastAsia"/>
                <w:b w:val="0"/>
                <w:bCs w:val="0"/>
                <w:sz w:val="24"/>
                <w:highlight w:val="none"/>
                <w:lang w:val="en-US" w:eastAsia="zh-CN"/>
              </w:rPr>
              <w:t>地点</w:t>
            </w:r>
          </w:p>
        </w:tc>
        <w:tc>
          <w:tcPr>
            <w:tcW w:w="2814" w:type="pct"/>
            <w:vAlign w:val="center"/>
          </w:tcPr>
          <w:p w14:paraId="775BF46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6C8D7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7F179151">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37DD8108">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35608572">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质量标准</w:t>
            </w:r>
          </w:p>
        </w:tc>
        <w:tc>
          <w:tcPr>
            <w:tcW w:w="2814" w:type="pct"/>
            <w:vAlign w:val="center"/>
          </w:tcPr>
          <w:p w14:paraId="7C31ABA0">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符合“第三章 采购内容与技术要求”规定</w:t>
            </w:r>
          </w:p>
        </w:tc>
      </w:tr>
      <w:tr w14:paraId="4BC3D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51892DE8">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22041B23">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3C7D8A96">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竞标有效期</w:t>
            </w:r>
          </w:p>
        </w:tc>
        <w:tc>
          <w:tcPr>
            <w:tcW w:w="2814" w:type="pct"/>
            <w:vAlign w:val="center"/>
          </w:tcPr>
          <w:p w14:paraId="7F1337C0">
            <w:pPr>
              <w:snapToGrid w:val="0"/>
              <w:jc w:val="center"/>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highlight w:val="none"/>
              </w:rPr>
              <w:t>符合“供应商须知</w:t>
            </w:r>
            <w:r>
              <w:rPr>
                <w:rFonts w:hint="eastAsia" w:asciiTheme="minorEastAsia" w:hAnsiTheme="minorEastAsia" w:eastAsiaTheme="minorEastAsia" w:cstheme="minorEastAsia"/>
                <w:b w:val="0"/>
                <w:bCs w:val="0"/>
                <w:sz w:val="24"/>
                <w:highlight w:val="none"/>
                <w:lang w:val="en-US" w:eastAsia="zh-CN"/>
              </w:rPr>
              <w:t>前附表</w:t>
            </w:r>
            <w:r>
              <w:rPr>
                <w:rFonts w:hint="eastAsia" w:asciiTheme="minorEastAsia" w:hAnsiTheme="minorEastAsia" w:eastAsiaTheme="minorEastAsia" w:cstheme="minorEastAsia"/>
                <w:b w:val="0"/>
                <w:bCs w:val="0"/>
                <w:sz w:val="24"/>
                <w:highlight w:val="none"/>
              </w:rPr>
              <w:t>”规定</w:t>
            </w:r>
          </w:p>
        </w:tc>
      </w:tr>
      <w:tr w14:paraId="5C013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425" w:type="pct"/>
            <w:vMerge w:val="continue"/>
            <w:vAlign w:val="center"/>
          </w:tcPr>
          <w:p w14:paraId="162D632A">
            <w:pPr>
              <w:snapToGrid w:val="0"/>
              <w:jc w:val="center"/>
              <w:rPr>
                <w:rFonts w:hint="eastAsia" w:asciiTheme="minorEastAsia" w:hAnsiTheme="minorEastAsia" w:eastAsiaTheme="minorEastAsia" w:cstheme="minorEastAsia"/>
                <w:b w:val="0"/>
                <w:bCs w:val="0"/>
                <w:sz w:val="24"/>
                <w:highlight w:val="none"/>
              </w:rPr>
            </w:pPr>
          </w:p>
        </w:tc>
        <w:tc>
          <w:tcPr>
            <w:tcW w:w="735" w:type="pct"/>
            <w:vMerge w:val="continue"/>
            <w:vAlign w:val="center"/>
          </w:tcPr>
          <w:p w14:paraId="5C8A68D7">
            <w:pPr>
              <w:snapToGrid w:val="0"/>
              <w:jc w:val="center"/>
              <w:rPr>
                <w:rFonts w:hint="eastAsia" w:asciiTheme="minorEastAsia" w:hAnsiTheme="minorEastAsia" w:eastAsiaTheme="minorEastAsia" w:cstheme="minorEastAsia"/>
                <w:b w:val="0"/>
                <w:bCs w:val="0"/>
                <w:sz w:val="24"/>
                <w:highlight w:val="none"/>
              </w:rPr>
            </w:pPr>
          </w:p>
        </w:tc>
        <w:tc>
          <w:tcPr>
            <w:tcW w:w="1025" w:type="pct"/>
            <w:vAlign w:val="center"/>
          </w:tcPr>
          <w:p w14:paraId="7AF360A3">
            <w:pPr>
              <w:snapToGrid w:val="0"/>
              <w:jc w:val="center"/>
              <w:rPr>
                <w:rFonts w:hint="eastAsia" w:asciiTheme="minorEastAsia" w:hAnsiTheme="minorEastAsia" w:eastAsiaTheme="minorEastAsia" w:cstheme="minorEastAsia"/>
                <w:b w:val="0"/>
                <w:bCs w:val="0"/>
                <w:snapToGrid w:val="0"/>
                <w:kern w:val="0"/>
                <w:sz w:val="24"/>
                <w:highlight w:val="none"/>
              </w:rPr>
            </w:pPr>
            <w:r>
              <w:rPr>
                <w:rFonts w:hint="eastAsia" w:asciiTheme="minorEastAsia" w:hAnsiTheme="minorEastAsia" w:eastAsiaTheme="minorEastAsia" w:cstheme="minorEastAsia"/>
                <w:b w:val="0"/>
                <w:bCs w:val="0"/>
                <w:snapToGrid w:val="0"/>
                <w:kern w:val="0"/>
                <w:sz w:val="24"/>
                <w:highlight w:val="none"/>
              </w:rPr>
              <w:t>其他</w:t>
            </w:r>
          </w:p>
        </w:tc>
        <w:tc>
          <w:tcPr>
            <w:tcW w:w="2814" w:type="pct"/>
            <w:vAlign w:val="center"/>
          </w:tcPr>
          <w:p w14:paraId="0FA6F911">
            <w:pPr>
              <w:snapToGrid w:val="0"/>
              <w:jc w:val="center"/>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符合</w:t>
            </w:r>
            <w:r>
              <w:rPr>
                <w:rFonts w:hint="eastAsia" w:asciiTheme="minorEastAsia" w:hAnsiTheme="minorEastAsia" w:eastAsiaTheme="minorEastAsia" w:cstheme="minorEastAsia"/>
                <w:b w:val="0"/>
                <w:bCs w:val="0"/>
                <w:sz w:val="24"/>
                <w:highlight w:val="none"/>
                <w:lang w:eastAsia="zh-CN"/>
              </w:rPr>
              <w:t>询比文件</w:t>
            </w:r>
            <w:r>
              <w:rPr>
                <w:rFonts w:hint="eastAsia" w:asciiTheme="minorEastAsia" w:hAnsiTheme="minorEastAsia" w:eastAsiaTheme="minorEastAsia" w:cstheme="minorEastAsia"/>
                <w:b w:val="0"/>
                <w:bCs w:val="0"/>
                <w:sz w:val="24"/>
                <w:highlight w:val="none"/>
              </w:rPr>
              <w:t>要求</w:t>
            </w:r>
          </w:p>
        </w:tc>
      </w:tr>
    </w:tbl>
    <w:p w14:paraId="0EDC258F">
      <w:pPr>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br w:type="page"/>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083"/>
        <w:gridCol w:w="5425"/>
      </w:tblGrid>
      <w:tr w14:paraId="79A2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20" w:type="pct"/>
            <w:vAlign w:val="center"/>
          </w:tcPr>
          <w:p w14:paraId="00A4475B">
            <w:pPr>
              <w:spacing w:line="360" w:lineRule="auto"/>
              <w:jc w:val="center"/>
              <w:rPr>
                <w:rFonts w:hint="eastAsia" w:asciiTheme="minorEastAsia" w:hAnsiTheme="minorEastAsia" w:eastAsiaTheme="minorEastAsia" w:cstheme="minorEastAsia"/>
                <w:b w:val="0"/>
                <w:bCs w:val="0"/>
                <w:sz w:val="24"/>
                <w:szCs w:val="24"/>
                <w:highlight w:val="none"/>
              </w:rPr>
            </w:pPr>
            <w:bookmarkStart w:id="24" w:name="_Toc5217"/>
            <w:bookmarkStart w:id="25" w:name="_Toc5469"/>
            <w:r>
              <w:rPr>
                <w:rFonts w:hint="eastAsia" w:asciiTheme="minorEastAsia" w:hAnsiTheme="minorEastAsia" w:eastAsiaTheme="minorEastAsia" w:cstheme="minorEastAsia"/>
                <w:b w:val="0"/>
                <w:bCs w:val="0"/>
                <w:sz w:val="24"/>
                <w:szCs w:val="24"/>
                <w:highlight w:val="none"/>
              </w:rPr>
              <w:t>评审</w:t>
            </w:r>
          </w:p>
          <w:p w14:paraId="707C32B5">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因素</w:t>
            </w:r>
          </w:p>
        </w:tc>
        <w:tc>
          <w:tcPr>
            <w:tcW w:w="4379" w:type="pct"/>
            <w:gridSpan w:val="2"/>
            <w:vAlign w:val="center"/>
          </w:tcPr>
          <w:p w14:paraId="626A90F7">
            <w:pPr>
              <w:spacing w:line="360" w:lineRule="auto"/>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评审标准</w:t>
            </w:r>
          </w:p>
        </w:tc>
      </w:tr>
      <w:tr w14:paraId="030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20" w:type="pct"/>
            <w:vAlign w:val="center"/>
          </w:tcPr>
          <w:p w14:paraId="1B8A8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分值</w:t>
            </w:r>
          </w:p>
          <w:p w14:paraId="6AC29E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构成</w:t>
            </w:r>
          </w:p>
        </w:tc>
        <w:tc>
          <w:tcPr>
            <w:tcW w:w="4379" w:type="pct"/>
            <w:gridSpan w:val="2"/>
            <w:vAlign w:val="center"/>
          </w:tcPr>
          <w:p w14:paraId="20FE1A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技术部分</w:t>
            </w:r>
            <w:r>
              <w:rPr>
                <w:rFonts w:hint="eastAsia" w:asciiTheme="minorEastAsia" w:hAnsiTheme="minorEastAsia" w:eastAsiaTheme="minorEastAsia" w:cstheme="minorEastAsia"/>
                <w:b w:val="0"/>
                <w:bCs w:val="0"/>
                <w:sz w:val="24"/>
                <w:szCs w:val="24"/>
                <w:highlight w:val="none"/>
                <w:lang w:val="en-US" w:eastAsia="zh-CN"/>
              </w:rPr>
              <w:t>70</w:t>
            </w:r>
            <w:r>
              <w:rPr>
                <w:rFonts w:hint="eastAsia" w:asciiTheme="minorEastAsia" w:hAnsiTheme="minorEastAsia" w:eastAsiaTheme="minorEastAsia" w:cstheme="minorEastAsia"/>
                <w:b w:val="0"/>
                <w:bCs w:val="0"/>
                <w:sz w:val="24"/>
                <w:szCs w:val="24"/>
                <w:highlight w:val="none"/>
              </w:rPr>
              <w:t>.0分</w:t>
            </w:r>
          </w:p>
          <w:p w14:paraId="45EA01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商务部分</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.0分</w:t>
            </w:r>
          </w:p>
          <w:p w14:paraId="318734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报价得分</w:t>
            </w:r>
            <w:r>
              <w:rPr>
                <w:rFonts w:hint="eastAsia" w:asciiTheme="minorEastAsia" w:hAnsiTheme="minorEastAsia" w:eastAsiaTheme="minorEastAsia" w:cstheme="minorEastAsia"/>
                <w:b w:val="0"/>
                <w:bCs w:val="0"/>
                <w:sz w:val="24"/>
                <w:szCs w:val="24"/>
                <w:highlight w:val="none"/>
                <w:lang w:val="en-US" w:eastAsia="zh-CN"/>
              </w:rPr>
              <w:t>10</w:t>
            </w:r>
            <w:r>
              <w:rPr>
                <w:rFonts w:hint="eastAsia" w:asciiTheme="minorEastAsia" w:hAnsiTheme="minorEastAsia" w:eastAsiaTheme="minorEastAsia" w:cstheme="minorEastAsia"/>
                <w:b w:val="0"/>
                <w:bCs w:val="0"/>
                <w:sz w:val="24"/>
                <w:szCs w:val="24"/>
                <w:highlight w:val="none"/>
              </w:rPr>
              <w:t>.0分</w:t>
            </w:r>
          </w:p>
        </w:tc>
      </w:tr>
      <w:tr w14:paraId="2CF3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20" w:type="pct"/>
            <w:vMerge w:val="restart"/>
            <w:vAlign w:val="center"/>
          </w:tcPr>
          <w:p w14:paraId="08CA0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技术</w:t>
            </w:r>
          </w:p>
          <w:p w14:paraId="751BD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部分</w:t>
            </w:r>
          </w:p>
        </w:tc>
        <w:tc>
          <w:tcPr>
            <w:tcW w:w="1215" w:type="pct"/>
            <w:vAlign w:val="center"/>
          </w:tcPr>
          <w:p w14:paraId="4FD18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服务方案（</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354F834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1.根据投标人服务方案全面，有具体服务承诺，满足项目实施需要，档案管理体系进行综合评审。有基本内容的可获得8.0分基础分。</w:t>
            </w:r>
          </w:p>
          <w:p w14:paraId="3D5E90B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27D9E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①针对本项目提供的服务方案全面、具体、可行，提出具体的服务承诺，满足项目实施需要，档案管理体系全面、具体、可行，得2.0分；</w:t>
            </w:r>
          </w:p>
          <w:p w14:paraId="0E79E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②针对本项目提供的服务方案较完整、可行，有服务承诺，档案管理体系较完整、可行，得1.3分；</w:t>
            </w:r>
          </w:p>
          <w:p w14:paraId="599F1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③针对本项目提供的服务方案基本完整、基本可行，有服务承诺，档案管理体系基本完整、基本可行，得0.6分；</w:t>
            </w:r>
          </w:p>
          <w:p w14:paraId="1C626F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④针对本项目提供的服务方案不完整、不可行,没有服务承诺，档案管理体系不完整、不可行，得0.1分。</w:t>
            </w:r>
          </w:p>
        </w:tc>
      </w:tr>
      <w:tr w14:paraId="4E70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20" w:type="pct"/>
            <w:vMerge w:val="continue"/>
          </w:tcPr>
          <w:p w14:paraId="12628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432A10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检测工作方案（</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79E3DFB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1.根据投标人检测工作方案及合理可行得验收进行综合评审。有基本内容得可获得8.0分基础分</w:t>
            </w:r>
          </w:p>
          <w:p w14:paraId="0704238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0C061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①检测方案详细、具体,内容齐全，能满足本工程提出的所有检测项目，有合理可行的保证通过相关验收、满足工程进度确保措施，得2.0分；</w:t>
            </w:r>
          </w:p>
          <w:p w14:paraId="11861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②检测方案较详细、较具体，内容较齐全，比较能满足本工程提出的所有检测项目，有较合理可行的保证通过相关验收,较能满足工程进度确保措施，得1.3分；</w:t>
            </w:r>
          </w:p>
          <w:p w14:paraId="72FE2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③检测方案基本详细、基本具体，内容基本齐全，基本能满足本工程提出的所有检测项目，基本合理可行的保证通过相关验收，基本能满足工程进度确保措施，得0.6分；</w:t>
            </w:r>
          </w:p>
          <w:p w14:paraId="00660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④技术方案基本内容阐述缺项，方法基本不能满足检测要求,得0.1分。</w:t>
            </w:r>
          </w:p>
        </w:tc>
      </w:tr>
      <w:tr w14:paraId="6D0B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20" w:type="pct"/>
            <w:vMerge w:val="continue"/>
          </w:tcPr>
          <w:p w14:paraId="028FC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10B7B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项目理解及重难点分析（</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76ACDC1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1.根据投标人对本项目理解及重难点分析进行综合评审.有基本内容得可获得8.0分基础分</w:t>
            </w:r>
          </w:p>
          <w:p w14:paraId="5B6ACF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536B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①目标理解深刻、重难点分析准确；编制内容完整，考虑周全，针对性强，得2.0分；</w:t>
            </w:r>
          </w:p>
          <w:p w14:paraId="47823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②目标理解较深刻、重难点分析较准确；编制内容较完整，考虑较周全，针对性较强，得1.3分；</w:t>
            </w:r>
          </w:p>
          <w:p w14:paraId="7C3A0A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③目标理解较深刻、重难点分析较准确；编制内容较完整，考虑较差，针对性较弱，得0.6分；</w:t>
            </w:r>
          </w:p>
          <w:p w14:paraId="74EF9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④目标理解不足、重难点分析不足；编制内容不完整，考虑及针对性不强，得0.1分。</w:t>
            </w:r>
          </w:p>
        </w:tc>
      </w:tr>
      <w:tr w14:paraId="5425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20" w:type="pct"/>
            <w:vMerge w:val="continue"/>
          </w:tcPr>
          <w:p w14:paraId="47F46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vAlign w:val="center"/>
          </w:tcPr>
          <w:p w14:paraId="7F8FA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eastAsia="zh-CN"/>
              </w:rPr>
              <w:t>质量控制措施（</w:t>
            </w:r>
            <w:r>
              <w:rPr>
                <w:rFonts w:hint="eastAsia" w:asciiTheme="minorEastAsia" w:hAnsiTheme="minorEastAsia" w:eastAsiaTheme="minorEastAsia" w:cstheme="minorEastAsia"/>
                <w:b w:val="0"/>
                <w:bCs w:val="0"/>
                <w:sz w:val="24"/>
                <w:szCs w:val="24"/>
                <w:highlight w:val="none"/>
                <w:vertAlign w:val="baseline"/>
                <w:lang w:val="en-US" w:eastAsia="zh-CN"/>
              </w:rPr>
              <w:t>10分</w:t>
            </w:r>
            <w:r>
              <w:rPr>
                <w:rFonts w:hint="eastAsia" w:asciiTheme="minorEastAsia" w:hAnsiTheme="minorEastAsia" w:eastAsiaTheme="minorEastAsia" w:cstheme="minorEastAsia"/>
                <w:b w:val="0"/>
                <w:bCs w:val="0"/>
                <w:sz w:val="24"/>
                <w:szCs w:val="24"/>
                <w:highlight w:val="none"/>
                <w:vertAlign w:val="baseline"/>
                <w:lang w:eastAsia="zh-CN"/>
              </w:rPr>
              <w:t>）</w:t>
            </w:r>
          </w:p>
        </w:tc>
        <w:tc>
          <w:tcPr>
            <w:tcW w:w="3164" w:type="pct"/>
            <w:vAlign w:val="center"/>
          </w:tcPr>
          <w:p w14:paraId="03FADE8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1.根据投标人质量控制措施进行综合评审.有基本内容得可获得8.0分基础分</w:t>
            </w:r>
          </w:p>
          <w:p w14:paraId="3509E69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2.额外加分标准</w:t>
            </w:r>
          </w:p>
          <w:p w14:paraId="40D48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①质量目标、承诺明确；质量管理体系完整，管理办法合理、可行，得2.0分；</w:t>
            </w:r>
          </w:p>
          <w:p w14:paraId="3A758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②质量目标、承诺较明确；质量管理体系较完整，管理办法基本合理、可行，得1.3分；</w:t>
            </w:r>
          </w:p>
          <w:p w14:paraId="6FBA1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③质量目标、承诺基本明确；质量管理体系基本完整，管理办法基本合理、可行，得0.6分</w:t>
            </w:r>
          </w:p>
          <w:p w14:paraId="49EAE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rPr>
              <w:t>；④质量目标、承诺不足、质量管理体系不足；管理办法不完整，得0.1分。</w:t>
            </w:r>
          </w:p>
        </w:tc>
      </w:tr>
      <w:tr w14:paraId="685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53A29E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D203F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安全、文明作业方案（10）</w:t>
            </w:r>
          </w:p>
        </w:tc>
        <w:tc>
          <w:tcPr>
            <w:tcW w:w="3164" w:type="pct"/>
            <w:shd w:val="clear" w:color="auto" w:fill="auto"/>
            <w:vAlign w:val="center"/>
          </w:tcPr>
          <w:p w14:paraId="244F201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根据投标人安全、文明作业方案进行综合评审。有基本内容得可获得8.0分基础分</w:t>
            </w:r>
          </w:p>
          <w:p w14:paraId="5C7B1A8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443AD1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①作业方案科学详尽，可行性、针对性强，得2.0分；</w:t>
            </w:r>
          </w:p>
          <w:p w14:paraId="7CE815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②作业方案较为完整，可行性、针对性较强，得1.3分；</w:t>
            </w:r>
          </w:p>
          <w:p w14:paraId="494A38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③作业方案基本完整，针对性、可行性一般，得0.6分；</w:t>
            </w:r>
          </w:p>
          <w:p w14:paraId="57D83B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④作业方案不完整，针对性差，可行性差，得0.1分。</w:t>
            </w:r>
          </w:p>
        </w:tc>
      </w:tr>
      <w:tr w14:paraId="180C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17695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BD87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服务承诺（10分）</w:t>
            </w:r>
          </w:p>
        </w:tc>
        <w:tc>
          <w:tcPr>
            <w:tcW w:w="3164" w:type="pct"/>
            <w:shd w:val="clear" w:color="auto" w:fill="auto"/>
            <w:vAlign w:val="center"/>
          </w:tcPr>
          <w:p w14:paraId="653F440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根据投标人提供的服务承诺（应包含政策要求、检测设备及场所要求、技术服务内容，服务范围，技术要求，售后技术支持及售后服务承诺）进行综合评审.有基本内容得可获得8.0分基础分</w:t>
            </w:r>
          </w:p>
          <w:p w14:paraId="6CFB0A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70F222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①服务承诺完整，科学详尽，可行性、针对性强，得2.0分；</w:t>
            </w:r>
          </w:p>
          <w:p w14:paraId="7E47FE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②服务承诺较为完整，可行性、针对性较强，得1.3分；</w:t>
            </w:r>
          </w:p>
          <w:p w14:paraId="34A3A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③服务承诺基本完整，针对性、可行性一般，得0.6分；</w:t>
            </w:r>
          </w:p>
          <w:p w14:paraId="48EB1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④服务承诺不完整，针对性、可行性差，得0.1分。</w:t>
            </w:r>
          </w:p>
        </w:tc>
      </w:tr>
      <w:tr w14:paraId="7E6F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20" w:type="pct"/>
            <w:vMerge w:val="continue"/>
          </w:tcPr>
          <w:p w14:paraId="3CEA0F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p>
        </w:tc>
        <w:tc>
          <w:tcPr>
            <w:tcW w:w="1215" w:type="pct"/>
            <w:shd w:val="clear" w:color="auto" w:fill="auto"/>
            <w:vAlign w:val="center"/>
          </w:tcPr>
          <w:p w14:paraId="1806D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检测仪器设备（10分）</w:t>
            </w:r>
          </w:p>
        </w:tc>
        <w:tc>
          <w:tcPr>
            <w:tcW w:w="3164" w:type="pct"/>
            <w:shd w:val="clear" w:color="auto" w:fill="auto"/>
            <w:vAlign w:val="center"/>
          </w:tcPr>
          <w:p w14:paraId="7477414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检测仪器设备配备方案齐全、配置合理、符合项目实际需求进行综合评审。有基本内容得可获得8.0分基础分</w:t>
            </w:r>
          </w:p>
          <w:p w14:paraId="3FB1831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2.额外加分标准</w:t>
            </w:r>
          </w:p>
          <w:p w14:paraId="47A2C9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①检测仪器设备配备方案齐全、配置合理、符合项目实际需求的得2.0分；</w:t>
            </w:r>
          </w:p>
          <w:p w14:paraId="46B7CA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②检测仪器设备配备方案内容简略、配置较合理，较符合项目实际需求的得1.3分</w:t>
            </w:r>
            <w:r>
              <w:rPr>
                <w:rFonts w:hint="eastAsia" w:asciiTheme="minorEastAsia" w:hAnsiTheme="minorEastAsia" w:eastAsiaTheme="minorEastAsia" w:cstheme="minorEastAsia"/>
                <w:b w:val="0"/>
                <w:bCs w:val="0"/>
                <w:kern w:val="2"/>
                <w:sz w:val="24"/>
                <w:szCs w:val="24"/>
                <w:highlight w:val="none"/>
                <w:lang w:val="en-US" w:eastAsia="zh-CN" w:bidi="ar-SA"/>
              </w:rPr>
              <w:t>；</w:t>
            </w:r>
          </w:p>
          <w:p w14:paraId="062CEA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③检测仪器设备配备方案内容简略、配置基本合理，基本符合项目实际需求的得0.6分；</w:t>
            </w:r>
          </w:p>
          <w:p w14:paraId="6E263E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default" w:asciiTheme="minorEastAsia" w:hAnsiTheme="minorEastAsia" w:eastAsiaTheme="minorEastAsia" w:cstheme="minorEastAsia"/>
                <w:b w:val="0"/>
                <w:bCs w:val="0"/>
                <w:kern w:val="2"/>
                <w:sz w:val="24"/>
                <w:szCs w:val="24"/>
                <w:highlight w:val="none"/>
                <w:lang w:val="en-US" w:eastAsia="zh-CN" w:bidi="ar-SA"/>
              </w:rPr>
              <w:t>④检测仪器设备配置与本项目实际需求不符合，配置简单的得0.1分.</w:t>
            </w:r>
          </w:p>
        </w:tc>
      </w:tr>
      <w:tr w14:paraId="1E9E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20" w:type="pct"/>
            <w:vAlign w:val="center"/>
          </w:tcPr>
          <w:p w14:paraId="78CEE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商务部分</w:t>
            </w:r>
          </w:p>
        </w:tc>
        <w:tc>
          <w:tcPr>
            <w:tcW w:w="1215" w:type="pct"/>
            <w:vAlign w:val="center"/>
          </w:tcPr>
          <w:p w14:paraId="41C57B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类似项目业绩</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20分</w:t>
            </w:r>
            <w:r>
              <w:rPr>
                <w:rFonts w:hint="eastAsia" w:asciiTheme="minorEastAsia" w:hAnsiTheme="minorEastAsia" w:eastAsiaTheme="minorEastAsia" w:cstheme="minorEastAsia"/>
                <w:b w:val="0"/>
                <w:bCs w:val="0"/>
                <w:sz w:val="24"/>
                <w:szCs w:val="24"/>
                <w:highlight w:val="none"/>
                <w:lang w:eastAsia="zh-CN"/>
              </w:rPr>
              <w:t>）</w:t>
            </w:r>
          </w:p>
        </w:tc>
        <w:tc>
          <w:tcPr>
            <w:tcW w:w="3164" w:type="pct"/>
            <w:vAlign w:val="center"/>
          </w:tcPr>
          <w:p w14:paraId="51C7C3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根据供应商在近三年（2023年1月1日至响应截止时间，以合同签订时间为准），每提供一项类似工程检测/监测项目业绩的，得</w:t>
            </w: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分，最高得</w:t>
            </w:r>
            <w:r>
              <w:rPr>
                <w:rFonts w:hint="eastAsia" w:asciiTheme="minorEastAsia" w:hAnsiTheme="minorEastAsia" w:eastAsiaTheme="minorEastAsia" w:cstheme="minorEastAsia"/>
                <w:b w:val="0"/>
                <w:bCs w:val="0"/>
                <w:sz w:val="24"/>
                <w:szCs w:val="24"/>
                <w:highlight w:val="none"/>
                <w:lang w:val="en-US" w:eastAsia="zh-CN"/>
              </w:rPr>
              <w:t>20</w:t>
            </w:r>
            <w:r>
              <w:rPr>
                <w:rFonts w:hint="eastAsia" w:asciiTheme="minorEastAsia" w:hAnsiTheme="minorEastAsia" w:eastAsiaTheme="minorEastAsia" w:cstheme="minorEastAsia"/>
                <w:b w:val="0"/>
                <w:bCs w:val="0"/>
                <w:sz w:val="24"/>
                <w:szCs w:val="24"/>
                <w:highlight w:val="none"/>
              </w:rPr>
              <w:t>分。（响应文件须附合同原件扫描件，至少包括封面页、服务内容页、合同签字页），以上证明材料须完整、有效，否则不予认可。</w:t>
            </w:r>
          </w:p>
        </w:tc>
      </w:tr>
      <w:tr w14:paraId="3811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20" w:type="pct"/>
            <w:vAlign w:val="center"/>
          </w:tcPr>
          <w:p w14:paraId="2FE55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竞标</w:t>
            </w:r>
          </w:p>
          <w:p w14:paraId="6BC30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rPr>
              <w:t>报价</w:t>
            </w:r>
          </w:p>
        </w:tc>
        <w:tc>
          <w:tcPr>
            <w:tcW w:w="1215" w:type="pct"/>
            <w:vAlign w:val="center"/>
          </w:tcPr>
          <w:p w14:paraId="25E37E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w:t>
            </w:r>
          </w:p>
          <w:p w14:paraId="3D9751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10</w:t>
            </w:r>
            <w:r>
              <w:rPr>
                <w:rFonts w:hint="eastAsia" w:ascii="宋体" w:hAnsi="宋体" w:eastAsia="宋体" w:cs="宋体"/>
                <w:b w:val="0"/>
                <w:bCs w:val="0"/>
                <w:sz w:val="24"/>
                <w:szCs w:val="24"/>
                <w:highlight w:val="none"/>
              </w:rPr>
              <w:t>.0分)</w:t>
            </w:r>
          </w:p>
        </w:tc>
        <w:tc>
          <w:tcPr>
            <w:tcW w:w="3164" w:type="pct"/>
            <w:vAlign w:val="center"/>
          </w:tcPr>
          <w:p w14:paraId="78BF1B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报价得分＝（所有有效投标报价的平均值/</w:t>
            </w:r>
            <w:r>
              <w:rPr>
                <w:rFonts w:hint="eastAsia" w:ascii="宋体" w:hAnsi="宋体" w:eastAsia="宋体" w:cs="宋体"/>
                <w:b w:val="0"/>
                <w:bCs w:val="0"/>
                <w:sz w:val="24"/>
                <w:szCs w:val="24"/>
                <w:highlight w:val="none"/>
                <w:lang w:eastAsia="zh-CN"/>
              </w:rPr>
              <w:t>竞标</w:t>
            </w:r>
            <w:r>
              <w:rPr>
                <w:rFonts w:hint="eastAsia" w:ascii="宋体" w:hAnsi="宋体" w:eastAsia="宋体" w:cs="宋体"/>
                <w:b w:val="0"/>
                <w:bCs w:val="0"/>
                <w:sz w:val="24"/>
                <w:szCs w:val="24"/>
                <w:highlight w:val="none"/>
              </w:rPr>
              <w:t>报价）×价格分值【注：满足</w:t>
            </w:r>
            <w:r>
              <w:rPr>
                <w:rFonts w:hint="eastAsia" w:ascii="宋体" w:hAnsi="宋体" w:eastAsia="宋体" w:cs="宋体"/>
                <w:b w:val="0"/>
                <w:bCs w:val="0"/>
                <w:sz w:val="24"/>
                <w:szCs w:val="24"/>
                <w:highlight w:val="none"/>
                <w:lang w:eastAsia="zh-CN"/>
              </w:rPr>
              <w:t>采购文件</w:t>
            </w:r>
            <w:r>
              <w:rPr>
                <w:rFonts w:hint="eastAsia" w:ascii="宋体" w:hAnsi="宋体" w:eastAsia="宋体" w:cs="宋体"/>
                <w:b w:val="0"/>
                <w:bCs w:val="0"/>
                <w:sz w:val="24"/>
                <w:szCs w:val="24"/>
                <w:highlight w:val="none"/>
              </w:rPr>
              <w:t>要求所有有效投标报价的平均值。】最低报价不是中标的唯一依据。</w:t>
            </w:r>
          </w:p>
        </w:tc>
      </w:tr>
    </w:tbl>
    <w:p w14:paraId="404D0493">
      <w:pP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br w:type="page"/>
      </w:r>
    </w:p>
    <w:p w14:paraId="04557CF8">
      <w:pPr>
        <w:pStyle w:val="2"/>
        <w:bidi w:val="0"/>
        <w:outlineLvl w:val="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第六章 合同与验收</w:t>
      </w:r>
      <w:bookmarkEnd w:id="23"/>
      <w:bookmarkEnd w:id="24"/>
      <w:bookmarkEnd w:id="25"/>
      <w:r>
        <w:rPr>
          <w:rFonts w:hint="eastAsia" w:asciiTheme="minorEastAsia" w:hAnsiTheme="minorEastAsia" w:eastAsiaTheme="minorEastAsia" w:cstheme="minorEastAsia"/>
          <w:b w:val="0"/>
          <w:bCs w:val="0"/>
          <w:color w:val="auto"/>
          <w:highlight w:val="none"/>
          <w:lang w:val="en-US" w:eastAsia="zh-CN"/>
        </w:rPr>
        <w:t xml:space="preserve"> </w:t>
      </w:r>
    </w:p>
    <w:p w14:paraId="75DD2F9C">
      <w:pPr>
        <w:pStyle w:val="3"/>
        <w:bidi w:val="0"/>
        <w:spacing w:line="240" w:lineRule="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一、合同 </w:t>
      </w:r>
    </w:p>
    <w:p w14:paraId="43D3EBA6">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1.合同要求 </w:t>
      </w:r>
    </w:p>
    <w:p w14:paraId="2CA08FFE">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1.1 采购人应当自中标（成交）通知书发出之日起 30 日内，按照招标（磋商、谈判）文件或询比通知书和中标（成交）供应商竞标（响应）文件的规定，与中标（成交）供应商签订书面合同。所签订的合同不得对招标（磋商、 谈判）文件或询比通知书确定的事项作实质性修改。采购人、供应商不得提出任何不合理的要求作为签订合同的条件。 </w:t>
      </w:r>
    </w:p>
    <w:p w14:paraId="293B74FB">
      <w:pPr>
        <w:bidi w:val="0"/>
        <w:spacing w:line="360" w:lineRule="auto"/>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 xml:space="preserve">1.2 合同应当包括采购人与中标（成交）供应商的名称和住所、标的、数量、质量、价款或者报酬、履行期限及地点和方式、验收要求、违约责任、解决争议的方法等内容。 </w:t>
      </w:r>
    </w:p>
    <w:p w14:paraId="7DB3B508">
      <w:pPr>
        <w:bidi w:val="0"/>
        <w:spacing w:line="360" w:lineRule="auto"/>
        <w:ind w:firstLine="480"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1.3 采购人与中标（成交）供应商应当根据合同的约定依法履行合同义务。合同的履行、违约责任和解决争议的方法等适用《中华人民共和国民法典》。合同的双方当事人不得擅自变更、中止或者终止合同。</w:t>
      </w:r>
    </w:p>
    <w:p w14:paraId="0D628D82">
      <w:pPr>
        <w:bidi w:val="0"/>
        <w:spacing w:line="360" w:lineRule="auto"/>
        <w:ind w:firstLine="480" w:firstLineChars="200"/>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1.4 </w:t>
      </w:r>
      <w:r>
        <w:rPr>
          <w:rFonts w:hint="eastAsia" w:asciiTheme="minorEastAsia" w:hAnsiTheme="minorEastAsia" w:eastAsiaTheme="minorEastAsia" w:cstheme="minorEastAsia"/>
          <w:b w:val="0"/>
          <w:bCs w:val="0"/>
          <w:color w:val="auto"/>
          <w:sz w:val="24"/>
          <w:szCs w:val="24"/>
          <w:highlight w:val="none"/>
        </w:rPr>
        <w:t>拒绝签订采购合同的按照相关规定处理，并承担相应法律责任</w:t>
      </w:r>
      <w:r>
        <w:rPr>
          <w:rFonts w:hint="eastAsia" w:asciiTheme="minorEastAsia" w:hAnsiTheme="minorEastAsia" w:eastAsiaTheme="minorEastAsia" w:cstheme="minorEastAsia"/>
          <w:b w:val="0"/>
          <w:bCs w:val="0"/>
          <w:color w:val="auto"/>
          <w:highlight w:val="none"/>
          <w:lang w:val="en-US" w:eastAsia="zh-CN"/>
        </w:rPr>
        <w:t>。</w:t>
      </w:r>
    </w:p>
    <w:p w14:paraId="3EB1FCB8">
      <w:pPr>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br w:type="page"/>
      </w:r>
    </w:p>
    <w:p w14:paraId="2BC2DD7D">
      <w:pPr>
        <w:pStyle w:val="5"/>
        <w:bidi w:val="0"/>
        <w:spacing w:line="240" w:lineRule="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2.合同格式及内容 （具体以签订合同为准）</w:t>
      </w:r>
    </w:p>
    <w:p w14:paraId="563A52D1">
      <w:pPr>
        <w:jc w:val="center"/>
        <w:rPr>
          <w:rFonts w:ascii="Times New Roman" w:hAnsi="Times New Roman" w:eastAsia="Times New Roman" w:cs="Times New Roman"/>
          <w:sz w:val="36"/>
        </w:rPr>
      </w:pPr>
      <w:bookmarkStart w:id="26" w:name="_Toc15310"/>
      <w:bookmarkStart w:id="27" w:name="_Toc24312"/>
    </w:p>
    <w:p w14:paraId="169748FE">
      <w:pPr>
        <w:jc w:val="center"/>
        <w:rPr>
          <w:rFonts w:ascii="黑体" w:hAnsi="黑体" w:eastAsia="黑体" w:cs="黑体"/>
          <w:b/>
          <w:sz w:val="52"/>
        </w:rPr>
      </w:pPr>
      <w:r>
        <w:rPr>
          <w:rFonts w:ascii="黑体" w:hAnsi="黑体" w:eastAsia="黑体" w:cs="黑体"/>
          <w:b/>
          <w:sz w:val="52"/>
        </w:rPr>
        <w:t>工程检测服务合同</w:t>
      </w:r>
    </w:p>
    <w:p w14:paraId="7E35BDDB">
      <w:pPr>
        <w:jc w:val="left"/>
        <w:rPr>
          <w:rFonts w:ascii="Times New Roman" w:hAnsi="Times New Roman" w:cs="Times New Roman"/>
          <w:b/>
          <w:sz w:val="32"/>
        </w:rPr>
      </w:pPr>
    </w:p>
    <w:p w14:paraId="7E3ED530">
      <w:pPr>
        <w:jc w:val="left"/>
        <w:rPr>
          <w:rFonts w:ascii="Times New Roman" w:hAnsi="Times New Roman" w:cs="Times New Roman"/>
          <w:b/>
          <w:sz w:val="32"/>
        </w:rPr>
      </w:pPr>
    </w:p>
    <w:p w14:paraId="76E65871">
      <w:pPr>
        <w:jc w:val="center"/>
        <w:rPr>
          <w:rFonts w:ascii="Times New Roman" w:hAnsi="Times New Roman" w:eastAsia="Times New Roman" w:cs="Times New Roman"/>
          <w:sz w:val="36"/>
        </w:rPr>
      </w:pPr>
    </w:p>
    <w:p w14:paraId="7085D443">
      <w:pPr>
        <w:ind w:firstLine="315" w:firstLineChars="98"/>
        <w:rPr>
          <w:rFonts w:ascii="宋体" w:hAnsi="宋体" w:eastAsia="宋体" w:cs="宋体"/>
          <w:b/>
          <w:sz w:val="32"/>
        </w:rPr>
      </w:pPr>
      <w:r>
        <w:rPr>
          <w:rFonts w:hint="eastAsia" w:ascii="宋体" w:hAnsi="宋体" w:eastAsia="宋体" w:cs="宋体"/>
          <w:b/>
          <w:sz w:val="32"/>
        </w:rPr>
        <w:t>合同编号：</w:t>
      </w:r>
    </w:p>
    <w:p w14:paraId="5ED41245">
      <w:pPr>
        <w:jc w:val="center"/>
        <w:rPr>
          <w:rFonts w:ascii="Times New Roman" w:hAnsi="Times New Roman" w:cs="Times New Roman"/>
          <w:sz w:val="36"/>
        </w:rPr>
      </w:pPr>
    </w:p>
    <w:p w14:paraId="5E5223AD">
      <w:pPr>
        <w:jc w:val="center"/>
        <w:rPr>
          <w:rFonts w:ascii="Times New Roman" w:hAnsi="Times New Roman" w:cs="Times New Roman"/>
          <w:sz w:val="36"/>
        </w:rPr>
      </w:pPr>
    </w:p>
    <w:p w14:paraId="52E9ADA7">
      <w:pPr>
        <w:ind w:left="1971" w:leftChars="152" w:hanging="1606" w:hangingChars="500"/>
        <w:jc w:val="left"/>
        <w:rPr>
          <w:rFonts w:ascii="宋体" w:hAnsi="宋体" w:eastAsia="宋体" w:cs="宋体"/>
          <w:b/>
          <w:sz w:val="32"/>
        </w:rPr>
      </w:pPr>
      <w:r>
        <w:rPr>
          <w:rFonts w:ascii="宋体" w:hAnsi="宋体" w:eastAsia="宋体" w:cs="宋体"/>
          <w:b/>
          <w:sz w:val="32"/>
        </w:rPr>
        <w:t>工程名称：</w:t>
      </w:r>
      <w:r>
        <w:rPr>
          <w:rFonts w:hint="eastAsia" w:ascii="宋体" w:hAnsi="宋体" w:cs="宋体"/>
          <w:b/>
          <w:sz w:val="32"/>
          <w:lang w:val="en-US" w:eastAsia="zh-CN"/>
        </w:rPr>
        <w:t xml:space="preserve"> </w:t>
      </w:r>
      <w:r>
        <w:rPr>
          <w:rFonts w:ascii="宋体" w:hAnsi="宋体" w:eastAsia="宋体" w:cs="宋体"/>
          <w:b/>
          <w:sz w:val="32"/>
        </w:rPr>
        <w:t xml:space="preserve"> </w:t>
      </w:r>
    </w:p>
    <w:p w14:paraId="21CF62B9">
      <w:pPr>
        <w:ind w:left="1965" w:leftChars="152" w:hanging="1600" w:hangingChars="500"/>
        <w:jc w:val="left"/>
        <w:rPr>
          <w:rFonts w:ascii="宋体" w:hAnsi="宋体" w:eastAsia="宋体" w:cs="宋体"/>
          <w:sz w:val="32"/>
        </w:rPr>
      </w:pPr>
    </w:p>
    <w:p w14:paraId="45A4A923">
      <w:pPr>
        <w:jc w:val="center"/>
        <w:rPr>
          <w:rFonts w:ascii="Times New Roman" w:hAnsi="Times New Roman" w:cs="Times New Roman"/>
          <w:sz w:val="36"/>
        </w:rPr>
      </w:pPr>
    </w:p>
    <w:p w14:paraId="15F61FAB">
      <w:pPr>
        <w:jc w:val="both"/>
        <w:rPr>
          <w:rFonts w:ascii="Times New Roman" w:hAnsi="Times New Roman" w:cs="Times New Roman"/>
          <w:sz w:val="36"/>
        </w:rPr>
      </w:pPr>
    </w:p>
    <w:p w14:paraId="6E7F851A">
      <w:pPr>
        <w:rPr>
          <w:rFonts w:ascii="宋体" w:hAnsi="宋体" w:eastAsia="宋体" w:cs="宋体"/>
          <w:b/>
          <w:sz w:val="32"/>
        </w:rPr>
      </w:pPr>
    </w:p>
    <w:p w14:paraId="29C44162">
      <w:pPr>
        <w:ind w:firstLine="643" w:firstLineChars="200"/>
        <w:rPr>
          <w:rFonts w:hint="eastAsia" w:ascii="宋体" w:hAnsi="宋体" w:cs="宋体"/>
          <w:b/>
          <w:sz w:val="32"/>
          <w:lang w:val="en-US" w:eastAsia="zh-CN"/>
        </w:rPr>
      </w:pPr>
      <w:r>
        <w:rPr>
          <w:rFonts w:hint="eastAsia" w:ascii="宋体" w:hAnsi="宋体" w:eastAsia="宋体" w:cs="宋体"/>
          <w:b/>
          <w:sz w:val="32"/>
        </w:rPr>
        <w:t>甲方：</w:t>
      </w:r>
      <w:r>
        <w:rPr>
          <w:rFonts w:hint="eastAsia" w:ascii="宋体" w:hAnsi="宋体" w:cs="宋体"/>
          <w:b/>
          <w:sz w:val="32"/>
          <w:lang w:val="en-US" w:eastAsia="zh-CN"/>
        </w:rPr>
        <w:t xml:space="preserve"> </w:t>
      </w:r>
    </w:p>
    <w:p w14:paraId="21C0A984">
      <w:pPr>
        <w:ind w:firstLine="643" w:firstLineChars="200"/>
        <w:rPr>
          <w:rFonts w:ascii="宋体" w:hAnsi="宋体" w:eastAsia="宋体" w:cs="宋体"/>
          <w:b/>
          <w:sz w:val="32"/>
        </w:rPr>
      </w:pPr>
      <w:r>
        <w:rPr>
          <w:rFonts w:hint="eastAsia" w:ascii="宋体" w:hAnsi="宋体" w:eastAsia="宋体" w:cs="宋体"/>
          <w:b/>
          <w:sz w:val="32"/>
        </w:rPr>
        <w:t>乙方：</w:t>
      </w:r>
      <w:r>
        <w:rPr>
          <w:rFonts w:hint="eastAsia" w:ascii="宋体" w:hAnsi="宋体" w:cs="宋体"/>
          <w:b/>
          <w:sz w:val="32"/>
          <w:lang w:val="en-US" w:eastAsia="zh-CN"/>
        </w:rPr>
        <w:t xml:space="preserve"> </w:t>
      </w:r>
      <w:r>
        <w:rPr>
          <w:rFonts w:ascii="宋体" w:hAnsi="宋体" w:eastAsia="宋体" w:cs="宋体"/>
          <w:b/>
          <w:sz w:val="32"/>
        </w:rPr>
        <w:t xml:space="preserve"> </w:t>
      </w:r>
    </w:p>
    <w:p w14:paraId="1A573C7D">
      <w:pPr>
        <w:rPr>
          <w:rFonts w:hint="eastAsia" w:ascii="Times New Roman" w:hAnsi="Times New Roman" w:eastAsia="宋体" w:cs="Times New Roman"/>
          <w:b/>
          <w:sz w:val="32"/>
          <w:lang w:eastAsia="zh-CN"/>
        </w:rPr>
      </w:pPr>
      <w:r>
        <w:rPr>
          <w:rFonts w:hint="eastAsia" w:ascii="Times New Roman" w:hAnsi="Times New Roman" w:cs="Times New Roman"/>
          <w:b/>
          <w:sz w:val="32"/>
        </w:rPr>
        <w:t xml:space="preserve">    丙方：</w:t>
      </w:r>
      <w:r>
        <w:rPr>
          <w:rFonts w:hint="eastAsia" w:ascii="宋体" w:hAnsi="宋体" w:cs="宋体"/>
          <w:b/>
          <w:sz w:val="32"/>
          <w:lang w:val="en-US" w:eastAsia="zh-CN"/>
        </w:rPr>
        <w:t xml:space="preserve"> </w:t>
      </w:r>
    </w:p>
    <w:p w14:paraId="392700AC">
      <w:pPr>
        <w:jc w:val="center"/>
        <w:rPr>
          <w:rFonts w:ascii="Times New Roman" w:hAnsi="Times New Roman" w:eastAsia="Times New Roman" w:cs="Times New Roman"/>
          <w:b/>
          <w:sz w:val="36"/>
        </w:rPr>
      </w:pPr>
    </w:p>
    <w:p w14:paraId="5FB6EAB9">
      <w:pPr>
        <w:jc w:val="center"/>
        <w:rPr>
          <w:rFonts w:ascii="Times New Roman" w:hAnsi="Times New Roman" w:eastAsia="黑体" w:cs="Times New Roman"/>
          <w:b/>
          <w:sz w:val="36"/>
        </w:rPr>
      </w:pPr>
    </w:p>
    <w:p w14:paraId="0BDFF7B4">
      <w:pPr>
        <w:jc w:val="center"/>
        <w:rPr>
          <w:rFonts w:ascii="Times New Roman" w:hAnsi="Times New Roman" w:eastAsia="黑体" w:cs="Times New Roman"/>
          <w:b/>
          <w:sz w:val="36"/>
        </w:rPr>
      </w:pPr>
    </w:p>
    <w:p w14:paraId="73FE8921">
      <w:pPr>
        <w:jc w:val="center"/>
        <w:rPr>
          <w:rFonts w:ascii="Times New Roman" w:hAnsi="Times New Roman" w:eastAsia="黑体" w:cs="Times New Roman"/>
          <w:b/>
          <w:sz w:val="36"/>
        </w:rPr>
      </w:pPr>
      <w:r>
        <w:rPr>
          <w:rFonts w:ascii="Times New Roman" w:hAnsi="Times New Roman" w:eastAsia="黑体" w:cs="Times New Roman"/>
          <w:b/>
          <w:sz w:val="36"/>
        </w:rPr>
        <w:t>20</w:t>
      </w:r>
      <w:r>
        <w:rPr>
          <w:rFonts w:hint="eastAsia" w:ascii="Times New Roman" w:hAnsi="Times New Roman" w:eastAsia="黑体" w:cs="Times New Roman"/>
          <w:b/>
          <w:sz w:val="36"/>
        </w:rPr>
        <w:t>2</w:t>
      </w:r>
      <w:r>
        <w:rPr>
          <w:rFonts w:hint="eastAsia" w:ascii="Times New Roman" w:hAnsi="Times New Roman" w:eastAsia="黑体" w:cs="Times New Roman"/>
          <w:b/>
          <w:sz w:val="36"/>
          <w:lang w:val="en-US" w:eastAsia="zh-CN"/>
        </w:rPr>
        <w:t>6</w:t>
      </w:r>
      <w:r>
        <w:rPr>
          <w:rFonts w:ascii="Times New Roman" w:hAnsi="Times New Roman" w:eastAsia="黑体" w:cs="Times New Roman"/>
          <w:b/>
          <w:sz w:val="36"/>
        </w:rPr>
        <w:t>年</w:t>
      </w:r>
      <w:r>
        <w:rPr>
          <w:rFonts w:hint="eastAsia" w:ascii="Times New Roman" w:hAnsi="Times New Roman" w:eastAsia="黑体" w:cs="Times New Roman"/>
          <w:b/>
          <w:sz w:val="36"/>
          <w:lang w:val="en-US" w:eastAsia="zh-CN"/>
        </w:rPr>
        <w:t xml:space="preserve">    </w:t>
      </w:r>
      <w:r>
        <w:rPr>
          <w:rFonts w:ascii="Times New Roman" w:hAnsi="Times New Roman" w:eastAsia="黑体" w:cs="Times New Roman"/>
          <w:b/>
          <w:sz w:val="36"/>
        </w:rPr>
        <w:t>月</w:t>
      </w:r>
      <w:r>
        <w:rPr>
          <w:rFonts w:hint="eastAsia" w:ascii="Times New Roman" w:hAnsi="Times New Roman" w:eastAsia="黑体" w:cs="Times New Roman"/>
          <w:b/>
          <w:sz w:val="36"/>
          <w:lang w:val="en-US" w:eastAsia="zh-CN"/>
        </w:rPr>
        <w:t xml:space="preserve">    </w:t>
      </w:r>
      <w:r>
        <w:rPr>
          <w:rFonts w:ascii="Times New Roman" w:hAnsi="Times New Roman" w:eastAsia="黑体" w:cs="Times New Roman"/>
          <w:b/>
          <w:sz w:val="36"/>
        </w:rPr>
        <w:t>日</w:t>
      </w:r>
    </w:p>
    <w:p w14:paraId="0B1937CA">
      <w:pPr>
        <w:jc w:val="center"/>
        <w:rPr>
          <w:rFonts w:ascii="黑体" w:hAnsi="黑体" w:eastAsia="黑体" w:cs="黑体"/>
          <w:b/>
          <w:sz w:val="52"/>
        </w:rPr>
        <w:sectPr>
          <w:footerReference r:id="rId6" w:type="default"/>
          <w:pgSz w:w="11906" w:h="16838"/>
          <w:pgMar w:top="1610" w:right="1746" w:bottom="1610" w:left="1803" w:header="720" w:footer="720" w:gutter="0"/>
          <w:cols w:space="720" w:num="1"/>
          <w:docGrid w:type="lines" w:linePitch="312" w:charSpace="0"/>
        </w:sectPr>
      </w:pPr>
    </w:p>
    <w:p w14:paraId="48AB8824">
      <w:pPr>
        <w:jc w:val="center"/>
        <w:rPr>
          <w:rFonts w:ascii="黑体" w:hAnsi="黑体" w:eastAsia="黑体" w:cs="黑体"/>
          <w:b/>
          <w:sz w:val="52"/>
        </w:rPr>
      </w:pPr>
      <w:r>
        <w:rPr>
          <w:rFonts w:ascii="黑体" w:hAnsi="黑体" w:eastAsia="黑体" w:cs="黑体"/>
          <w:b/>
          <w:sz w:val="52"/>
        </w:rPr>
        <w:t>工程</w:t>
      </w:r>
      <w:r>
        <w:rPr>
          <w:rFonts w:hint="eastAsia" w:ascii="黑体" w:hAnsi="黑体" w:eastAsia="黑体" w:cs="黑体"/>
          <w:b/>
          <w:sz w:val="52"/>
        </w:rPr>
        <w:t>检测</w:t>
      </w:r>
      <w:r>
        <w:rPr>
          <w:rFonts w:ascii="黑体" w:hAnsi="黑体" w:eastAsia="黑体" w:cs="黑体"/>
          <w:b/>
          <w:sz w:val="52"/>
        </w:rPr>
        <w:t>服务合同</w:t>
      </w:r>
    </w:p>
    <w:p w14:paraId="76A48268">
      <w:pPr>
        <w:rPr>
          <w:rFonts w:ascii="宋体" w:hAnsi="宋体" w:eastAsia="宋体" w:cs="宋体"/>
          <w:b/>
          <w:sz w:val="32"/>
          <w:u w:val="single"/>
        </w:rPr>
      </w:pPr>
      <w:r>
        <w:rPr>
          <w:rFonts w:ascii="宋体" w:hAnsi="宋体" w:eastAsia="宋体" w:cs="宋体"/>
          <w:sz w:val="32"/>
        </w:rPr>
        <w:t>甲方：</w:t>
      </w:r>
      <w:r>
        <w:rPr>
          <w:rFonts w:hint="eastAsia" w:ascii="宋体" w:hAnsi="宋体" w:cs="宋体"/>
          <w:sz w:val="32"/>
          <w:lang w:val="en-US" w:eastAsia="zh-CN"/>
        </w:rPr>
        <w:t xml:space="preserve"> </w:t>
      </w:r>
    </w:p>
    <w:p w14:paraId="0800916A">
      <w:pPr>
        <w:ind w:left="960" w:right="-239" w:hanging="960" w:hangingChars="300"/>
        <w:jc w:val="left"/>
        <w:rPr>
          <w:rFonts w:ascii="宋体" w:hAnsi="宋体" w:eastAsia="宋体" w:cs="宋体"/>
          <w:sz w:val="32"/>
        </w:rPr>
      </w:pPr>
      <w:r>
        <w:rPr>
          <w:rFonts w:ascii="宋体" w:hAnsi="宋体" w:eastAsia="宋体" w:cs="宋体"/>
          <w:sz w:val="32"/>
        </w:rPr>
        <w:t>乙方</w:t>
      </w:r>
      <w:r>
        <w:rPr>
          <w:rFonts w:hint="eastAsia" w:ascii="宋体" w:hAnsi="宋体" w:cs="宋体"/>
          <w:sz w:val="32"/>
          <w:lang w:eastAsia="zh-CN"/>
        </w:rPr>
        <w:t>：</w:t>
      </w:r>
      <w:r>
        <w:rPr>
          <w:rFonts w:hint="eastAsia" w:ascii="宋体" w:hAnsi="宋体" w:cs="宋体"/>
          <w:sz w:val="32"/>
          <w:lang w:val="en-US" w:eastAsia="zh-CN"/>
        </w:rPr>
        <w:t xml:space="preserve">  </w:t>
      </w:r>
      <w:r>
        <w:rPr>
          <w:rFonts w:hint="eastAsia" w:ascii="宋体" w:hAnsi="宋体" w:cs="宋体"/>
          <w:sz w:val="32"/>
          <w:lang w:eastAsia="zh-CN"/>
        </w:rPr>
        <w:t xml:space="preserve"> </w:t>
      </w:r>
    </w:p>
    <w:p w14:paraId="7357A203">
      <w:pPr>
        <w:ind w:left="960" w:right="-239" w:hanging="960" w:hangingChars="300"/>
        <w:jc w:val="left"/>
        <w:rPr>
          <w:rFonts w:hint="eastAsia" w:ascii="Times New Roman" w:hAnsi="Times New Roman" w:eastAsia="宋体" w:cs="Times New Roman"/>
          <w:sz w:val="32"/>
          <w:u w:val="single"/>
          <w:lang w:eastAsia="zh-CN"/>
        </w:rPr>
      </w:pPr>
      <w:r>
        <w:rPr>
          <w:rFonts w:hint="eastAsia" w:ascii="宋体" w:hAnsi="宋体" w:eastAsia="宋体" w:cs="宋体"/>
          <w:sz w:val="32"/>
        </w:rPr>
        <w:t>丙方：</w:t>
      </w:r>
      <w:r>
        <w:rPr>
          <w:rFonts w:hint="eastAsia" w:ascii="宋体" w:hAnsi="宋体" w:cs="宋体"/>
          <w:sz w:val="32"/>
          <w:lang w:val="en-US" w:eastAsia="zh-CN"/>
        </w:rPr>
        <w:t xml:space="preserve"> </w:t>
      </w:r>
    </w:p>
    <w:p w14:paraId="7E69DEBB">
      <w:pPr>
        <w:ind w:firstLine="640"/>
        <w:rPr>
          <w:rFonts w:ascii="Times New Roman" w:hAnsi="Times New Roman" w:eastAsia="Times New Roman" w:cs="Times New Roman"/>
          <w:sz w:val="32"/>
        </w:rPr>
      </w:pPr>
      <w:r>
        <w:rPr>
          <w:rFonts w:ascii="宋体" w:hAnsi="宋体" w:eastAsia="宋体" w:cs="宋体"/>
          <w:sz w:val="32"/>
        </w:rPr>
        <w:t>根据《中华人民共和国</w:t>
      </w:r>
      <w:r>
        <w:rPr>
          <w:rFonts w:hint="eastAsia" w:ascii="宋体" w:hAnsi="宋体" w:eastAsia="宋体" w:cs="宋体"/>
          <w:sz w:val="32"/>
        </w:rPr>
        <w:t>民法典</w:t>
      </w:r>
      <w:r>
        <w:rPr>
          <w:rFonts w:ascii="宋体" w:hAnsi="宋体" w:eastAsia="宋体" w:cs="宋体"/>
          <w:sz w:val="32"/>
        </w:rPr>
        <w:t>》,内建工</w:t>
      </w:r>
      <w:r>
        <w:rPr>
          <w:rFonts w:ascii="Times New Roman" w:hAnsi="Times New Roman" w:eastAsia="宋体" w:cs="Times New Roman"/>
          <w:sz w:val="32"/>
        </w:rPr>
        <w:t>【2018】459</w:t>
      </w:r>
      <w:r>
        <w:rPr>
          <w:rFonts w:ascii="宋体" w:hAnsi="宋体" w:eastAsia="宋体" w:cs="宋体"/>
          <w:sz w:val="32"/>
        </w:rPr>
        <w:t>号文件和国家有关法律、法规要求，本着平等自愿、诚实信用原则，在真实、充分地表达各自意愿基础上，经</w:t>
      </w:r>
      <w:r>
        <w:rPr>
          <w:rFonts w:hint="eastAsia" w:ascii="宋体" w:hAnsi="宋体" w:eastAsia="宋体" w:cs="宋体"/>
          <w:sz w:val="32"/>
        </w:rPr>
        <w:t>三</w:t>
      </w:r>
      <w:r>
        <w:rPr>
          <w:rFonts w:ascii="宋体" w:hAnsi="宋体" w:eastAsia="宋体" w:cs="宋体"/>
          <w:sz w:val="32"/>
        </w:rPr>
        <w:t>方协商后，就</w:t>
      </w:r>
      <w:r>
        <w:rPr>
          <w:rFonts w:hint="eastAsia" w:ascii="宋体" w:hAnsi="宋体" w:cs="宋体"/>
          <w:sz w:val="32"/>
          <w:u w:val="single"/>
          <w:lang w:val="en-US" w:eastAsia="zh-CN"/>
        </w:rPr>
        <w:t xml:space="preserve">                  </w:t>
      </w:r>
      <w:r>
        <w:rPr>
          <w:rFonts w:hint="eastAsia" w:ascii="宋体" w:hAnsi="宋体" w:eastAsia="宋体" w:cs="宋体"/>
          <w:sz w:val="32"/>
          <w:u w:val="single"/>
        </w:rPr>
        <w:t>相关检测</w:t>
      </w:r>
      <w:r>
        <w:rPr>
          <w:rFonts w:ascii="宋体" w:hAnsi="宋体" w:eastAsia="宋体" w:cs="宋体"/>
          <w:sz w:val="32"/>
        </w:rPr>
        <w:t>事宜达成如下合同条款：</w:t>
      </w:r>
    </w:p>
    <w:p w14:paraId="1B7AD45A">
      <w:pPr>
        <w:ind w:left="640"/>
        <w:rPr>
          <w:rFonts w:ascii="黑体" w:hAnsi="黑体" w:eastAsia="黑体" w:cs="黑体"/>
          <w:b/>
          <w:sz w:val="32"/>
        </w:rPr>
      </w:pPr>
      <w:r>
        <w:rPr>
          <w:rFonts w:hint="eastAsia" w:ascii="黑体" w:hAnsi="黑体" w:eastAsia="黑体" w:cs="黑体"/>
          <w:b/>
          <w:sz w:val="32"/>
        </w:rPr>
        <w:t xml:space="preserve">第一条 </w:t>
      </w:r>
      <w:r>
        <w:rPr>
          <w:rFonts w:ascii="黑体" w:hAnsi="黑体" w:eastAsia="黑体" w:cs="黑体"/>
          <w:b/>
          <w:sz w:val="32"/>
        </w:rPr>
        <w:t>服务内容</w:t>
      </w:r>
    </w:p>
    <w:p w14:paraId="5DC79095">
      <w:pPr>
        <w:ind w:firstLine="640" w:firstLineChars="200"/>
        <w:rPr>
          <w:rFonts w:ascii="宋体" w:hAnsi="宋体" w:eastAsia="宋体" w:cs="宋体"/>
          <w:sz w:val="32"/>
        </w:rPr>
      </w:pPr>
      <w:r>
        <w:rPr>
          <w:rFonts w:ascii="Times New Roman" w:hAnsi="Times New Roman" w:eastAsia="Times New Roman" w:cs="Times New Roman"/>
          <w:b/>
          <w:sz w:val="32"/>
        </w:rPr>
        <w:t>1.1.1</w:t>
      </w:r>
      <w:r>
        <w:rPr>
          <w:rFonts w:ascii="宋体" w:hAnsi="宋体" w:eastAsia="宋体" w:cs="宋体"/>
          <w:b/>
          <w:sz w:val="32"/>
        </w:rPr>
        <w:t>服务内容：</w:t>
      </w:r>
      <w:r>
        <w:rPr>
          <w:rFonts w:ascii="Times New Roman" w:hAnsi="Times New Roman" w:eastAsia="宋体" w:cs="Times New Roman"/>
          <w:sz w:val="32"/>
        </w:rPr>
        <w:t>1.</w:t>
      </w:r>
      <w:r>
        <w:rPr>
          <w:rFonts w:hint="eastAsia" w:ascii="宋体" w:hAnsi="宋体" w:eastAsia="宋体" w:cs="宋体"/>
          <w:sz w:val="32"/>
        </w:rPr>
        <w:t>房建建筑工程材料检测</w:t>
      </w:r>
      <w:r>
        <w:rPr>
          <w:rFonts w:ascii="Times New Roman" w:hAnsi="Times New Roman" w:eastAsia="宋体" w:cs="Times New Roman"/>
          <w:sz w:val="32"/>
        </w:rPr>
        <w:t>；</w:t>
      </w:r>
      <w:r>
        <w:rPr>
          <w:rFonts w:hint="eastAsia" w:ascii="Times New Roman" w:hAnsi="Times New Roman" w:eastAsia="宋体" w:cs="Times New Roman"/>
          <w:sz w:val="32"/>
        </w:rPr>
        <w:t>2.</w:t>
      </w:r>
      <w:r>
        <w:rPr>
          <w:rFonts w:hint="eastAsia" w:ascii="宋体" w:hAnsi="宋体" w:eastAsia="宋体" w:cs="宋体"/>
          <w:sz w:val="32"/>
        </w:rPr>
        <w:t>市政工程材料检测；3.地基基础工程检测；4.主体结构工程现场检测；5.建筑幕墙工程检测；6.钢结构工程检测；7.室内环境检测；8.建筑节能检测。</w:t>
      </w:r>
    </w:p>
    <w:p w14:paraId="35CE3A6C">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2</w:t>
      </w:r>
      <w:r>
        <w:rPr>
          <w:rFonts w:ascii="宋体" w:hAnsi="宋体" w:eastAsia="宋体" w:cs="宋体"/>
          <w:b/>
          <w:sz w:val="32"/>
        </w:rPr>
        <w:t>服务地点：</w:t>
      </w:r>
      <w:r>
        <w:rPr>
          <w:rFonts w:hint="eastAsia" w:ascii="宋体" w:hAnsi="宋体" w:eastAsia="宋体" w:cs="宋体"/>
          <w:sz w:val="32"/>
        </w:rPr>
        <w:t>丙</w:t>
      </w:r>
      <w:r>
        <w:rPr>
          <w:rFonts w:ascii="宋体" w:hAnsi="宋体" w:eastAsia="宋体" w:cs="宋体"/>
          <w:sz w:val="32"/>
        </w:rPr>
        <w:t>方检测</w:t>
      </w:r>
      <w:r>
        <w:rPr>
          <w:rFonts w:hint="eastAsia" w:ascii="宋体" w:hAnsi="宋体" w:eastAsia="宋体" w:cs="宋体"/>
          <w:sz w:val="32"/>
        </w:rPr>
        <w:t>公司</w:t>
      </w:r>
      <w:r>
        <w:rPr>
          <w:rFonts w:ascii="宋体" w:hAnsi="宋体" w:eastAsia="宋体" w:cs="宋体"/>
          <w:sz w:val="32"/>
        </w:rPr>
        <w:t>和工程现场。</w:t>
      </w:r>
    </w:p>
    <w:p w14:paraId="73663D4D">
      <w:pPr>
        <w:ind w:firstLine="640" w:firstLineChars="200"/>
        <w:rPr>
          <w:rFonts w:hint="eastAsia" w:ascii="Times New Roman" w:hAnsi="Times New Roman" w:eastAsia="宋体" w:cs="Times New Roman"/>
          <w:sz w:val="32"/>
          <w:lang w:eastAsia="zh-CN"/>
        </w:rPr>
      </w:pPr>
      <w:r>
        <w:rPr>
          <w:rFonts w:hint="eastAsia" w:ascii="Times New Roman" w:hAnsi="Times New Roman" w:eastAsia="Times New Roman" w:cs="Times New Roman"/>
          <w:b/>
          <w:sz w:val="32"/>
        </w:rPr>
        <w:t>1.1.3</w:t>
      </w:r>
      <w:r>
        <w:rPr>
          <w:rFonts w:hint="eastAsia" w:ascii="Times New Roman" w:hAnsi="Times New Roman" w:cs="Times New Roman"/>
          <w:b/>
          <w:sz w:val="32"/>
        </w:rPr>
        <w:t>建筑面积：</w:t>
      </w:r>
      <w:r>
        <w:rPr>
          <w:rFonts w:hint="eastAsia" w:ascii="Times New Roman" w:hAnsi="Times New Roman" w:cs="Times New Roman"/>
          <w:b/>
          <w:sz w:val="32"/>
          <w:lang w:val="en-US" w:eastAsia="zh-CN"/>
        </w:rPr>
        <w:t>/</w:t>
      </w:r>
    </w:p>
    <w:p w14:paraId="5FA60FE8">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4</w:t>
      </w:r>
      <w:r>
        <w:rPr>
          <w:rFonts w:ascii="宋体" w:hAnsi="宋体" w:eastAsia="宋体" w:cs="宋体"/>
          <w:b/>
          <w:sz w:val="32"/>
        </w:rPr>
        <w:t>服务目标：</w:t>
      </w:r>
      <w:r>
        <w:rPr>
          <w:rFonts w:ascii="宋体" w:hAnsi="宋体" w:eastAsia="宋体" w:cs="宋体"/>
          <w:sz w:val="32"/>
        </w:rPr>
        <w:t>按国家和行业标准规范要求为甲方提供优质技术服务。</w:t>
      </w:r>
    </w:p>
    <w:p w14:paraId="790389F8">
      <w:pPr>
        <w:ind w:firstLine="640" w:firstLineChars="200"/>
        <w:rPr>
          <w:rFonts w:ascii="宋体" w:hAnsi="宋体" w:eastAsia="宋体" w:cs="宋体"/>
          <w:sz w:val="32"/>
        </w:rPr>
      </w:pPr>
      <w:r>
        <w:rPr>
          <w:rFonts w:ascii="Times New Roman" w:hAnsi="Times New Roman" w:eastAsia="Times New Roman" w:cs="Times New Roman"/>
          <w:b/>
          <w:sz w:val="32"/>
        </w:rPr>
        <w:t>1.1.</w:t>
      </w:r>
      <w:r>
        <w:rPr>
          <w:rFonts w:hint="eastAsia" w:ascii="宋体" w:hAnsi="宋体" w:cs="Times New Roman"/>
          <w:b/>
          <w:sz w:val="32"/>
        </w:rPr>
        <w:t>5</w:t>
      </w:r>
      <w:r>
        <w:rPr>
          <w:rFonts w:ascii="宋体" w:hAnsi="宋体" w:eastAsia="宋体" w:cs="宋体"/>
          <w:b/>
          <w:sz w:val="32"/>
        </w:rPr>
        <w:t>服务方式：</w:t>
      </w:r>
      <w:r>
        <w:rPr>
          <w:rFonts w:ascii="宋体" w:hAnsi="宋体" w:eastAsia="宋体" w:cs="宋体"/>
          <w:sz w:val="32"/>
        </w:rPr>
        <w:t>甲方</w:t>
      </w:r>
      <w:r>
        <w:rPr>
          <w:rFonts w:hint="eastAsia" w:ascii="宋体" w:hAnsi="宋体" w:eastAsia="宋体" w:cs="宋体"/>
          <w:sz w:val="32"/>
        </w:rPr>
        <w:t>委托乙方</w:t>
      </w:r>
      <w:r>
        <w:rPr>
          <w:rFonts w:ascii="宋体" w:hAnsi="宋体" w:eastAsia="宋体" w:cs="宋体"/>
          <w:sz w:val="32"/>
        </w:rPr>
        <w:t>按照见证送检要求将检验样品送到</w:t>
      </w:r>
      <w:r>
        <w:rPr>
          <w:rFonts w:hint="eastAsia" w:ascii="宋体" w:hAnsi="宋体" w:eastAsia="宋体" w:cs="宋体"/>
          <w:sz w:val="32"/>
        </w:rPr>
        <w:t>丙</w:t>
      </w:r>
      <w:r>
        <w:rPr>
          <w:rFonts w:ascii="宋体" w:hAnsi="宋体" w:eastAsia="宋体" w:cs="宋体"/>
          <w:sz w:val="32"/>
        </w:rPr>
        <w:t>方实验室完成委托或在工程现场见证</w:t>
      </w:r>
      <w:r>
        <w:rPr>
          <w:rFonts w:hint="eastAsia" w:ascii="宋体" w:hAnsi="宋体" w:eastAsia="宋体" w:cs="宋体"/>
          <w:sz w:val="32"/>
        </w:rPr>
        <w:t>丙</w:t>
      </w:r>
      <w:r>
        <w:rPr>
          <w:rFonts w:ascii="宋体" w:hAnsi="宋体" w:eastAsia="宋体" w:cs="宋体"/>
          <w:sz w:val="32"/>
        </w:rPr>
        <w:t>方检测活动，</w:t>
      </w:r>
      <w:r>
        <w:rPr>
          <w:rFonts w:hint="eastAsia" w:ascii="宋体" w:hAnsi="宋体" w:eastAsia="宋体" w:cs="宋体"/>
          <w:sz w:val="32"/>
        </w:rPr>
        <w:t>丙</w:t>
      </w:r>
      <w:r>
        <w:rPr>
          <w:rFonts w:ascii="宋体" w:hAnsi="宋体" w:eastAsia="宋体" w:cs="宋体"/>
          <w:sz w:val="32"/>
        </w:rPr>
        <w:t>方按照要求为甲方</w:t>
      </w:r>
      <w:r>
        <w:rPr>
          <w:rFonts w:hint="eastAsia" w:ascii="宋体" w:hAnsi="宋体" w:eastAsia="宋体" w:cs="宋体"/>
          <w:sz w:val="32"/>
        </w:rPr>
        <w:t>、乙方</w:t>
      </w:r>
      <w:r>
        <w:rPr>
          <w:rFonts w:ascii="宋体" w:hAnsi="宋体" w:eastAsia="宋体" w:cs="宋体"/>
          <w:sz w:val="32"/>
        </w:rPr>
        <w:t>提供技术服务。</w:t>
      </w:r>
    </w:p>
    <w:p w14:paraId="208819BE">
      <w:pPr>
        <w:ind w:firstLine="630"/>
        <w:rPr>
          <w:rFonts w:ascii="黑体" w:hAnsi="黑体" w:eastAsia="黑体" w:cs="黑体"/>
          <w:b/>
          <w:sz w:val="32"/>
        </w:rPr>
      </w:pPr>
      <w:r>
        <w:rPr>
          <w:rFonts w:ascii="黑体" w:hAnsi="黑体" w:eastAsia="黑体" w:cs="黑体"/>
          <w:b/>
          <w:sz w:val="32"/>
        </w:rPr>
        <w:t>第二条 合作期限</w:t>
      </w:r>
    </w:p>
    <w:p w14:paraId="4430F65A">
      <w:pPr>
        <w:ind w:firstLine="630"/>
        <w:rPr>
          <w:rFonts w:ascii="宋体" w:hAnsi="宋体" w:eastAsia="宋体" w:cs="宋体"/>
          <w:sz w:val="32"/>
        </w:rPr>
      </w:pPr>
      <w:r>
        <w:rPr>
          <w:rFonts w:hint="eastAsia" w:ascii="宋体" w:hAnsi="宋体" w:eastAsia="宋体" w:cs="宋体"/>
          <w:b/>
          <w:sz w:val="32"/>
        </w:rPr>
        <w:t>2.1服务期限：</w:t>
      </w:r>
      <w:r>
        <w:rPr>
          <w:rFonts w:ascii="宋体" w:hAnsi="宋体" w:eastAsia="宋体" w:cs="宋体"/>
          <w:sz w:val="32"/>
          <w:u w:val="single"/>
        </w:rPr>
        <w:t>自合同签定之日起至本工程竣工。</w:t>
      </w:r>
    </w:p>
    <w:p w14:paraId="29B71602">
      <w:pPr>
        <w:ind w:firstLine="630"/>
        <w:rPr>
          <w:rFonts w:ascii="黑体" w:hAnsi="黑体" w:eastAsia="黑体" w:cs="黑体"/>
          <w:b/>
          <w:sz w:val="32"/>
        </w:rPr>
      </w:pPr>
      <w:r>
        <w:rPr>
          <w:rFonts w:ascii="黑体" w:hAnsi="黑体" w:eastAsia="黑体" w:cs="黑体"/>
          <w:b/>
          <w:sz w:val="32"/>
        </w:rPr>
        <w:t>第三条 质量要求</w:t>
      </w:r>
    </w:p>
    <w:p w14:paraId="5ED2F3FD">
      <w:pPr>
        <w:ind w:firstLine="630"/>
        <w:rPr>
          <w:rFonts w:ascii="Times New Roman" w:hAnsi="Times New Roman" w:eastAsia="Times New Roman" w:cs="Times New Roman"/>
          <w:sz w:val="32"/>
        </w:rPr>
      </w:pPr>
      <w:r>
        <w:rPr>
          <w:rFonts w:ascii="Times New Roman" w:hAnsi="Times New Roman" w:eastAsia="宋体" w:cs="Times New Roman"/>
          <w:b/>
          <w:bCs/>
          <w:sz w:val="32"/>
        </w:rPr>
        <w:t>3.1</w:t>
      </w:r>
      <w:r>
        <w:rPr>
          <w:rFonts w:hint="eastAsia" w:ascii="Times New Roman" w:hAnsi="Times New Roman" w:eastAsia="宋体" w:cs="Times New Roman"/>
          <w:b/>
          <w:bCs/>
          <w:sz w:val="32"/>
        </w:rPr>
        <w:t>质量要求：</w:t>
      </w:r>
      <w:r>
        <w:rPr>
          <w:rFonts w:ascii="宋体" w:hAnsi="宋体" w:eastAsia="宋体" w:cs="宋体"/>
          <w:sz w:val="32"/>
        </w:rPr>
        <w:t>按照坚持标准、科学公正、数据准确、服务诚信的质量方针，维护试验检测工作科学性、公正性，确保检测数据准确可靠，为客户提供优质、高效的技术服务。</w:t>
      </w:r>
    </w:p>
    <w:p w14:paraId="29CCEDDD">
      <w:pPr>
        <w:ind w:firstLine="630"/>
        <w:rPr>
          <w:rFonts w:ascii="黑体" w:hAnsi="黑体" w:eastAsia="黑体" w:cs="黑体"/>
          <w:b/>
          <w:sz w:val="32"/>
        </w:rPr>
      </w:pPr>
      <w:r>
        <w:rPr>
          <w:rFonts w:ascii="黑体" w:hAnsi="黑体" w:eastAsia="黑体" w:cs="黑体"/>
          <w:b/>
          <w:sz w:val="32"/>
        </w:rPr>
        <w:t>第四条 合同价款及结算支付方式</w:t>
      </w:r>
    </w:p>
    <w:p w14:paraId="429B129C">
      <w:pPr>
        <w:ind w:left="41" w:leftChars="17" w:firstLine="630" w:firstLineChars="196"/>
        <w:rPr>
          <w:rFonts w:ascii="宋体" w:hAnsi="宋体" w:eastAsia="宋体" w:cs="宋体"/>
          <w:sz w:val="32"/>
        </w:rPr>
      </w:pPr>
      <w:r>
        <w:rPr>
          <w:rFonts w:ascii="Times New Roman" w:hAnsi="Times New Roman" w:eastAsia="黑体" w:cs="Times New Roman"/>
          <w:b/>
          <w:bCs/>
          <w:sz w:val="32"/>
        </w:rPr>
        <w:t>4.1</w:t>
      </w:r>
      <w:r>
        <w:rPr>
          <w:rFonts w:hint="eastAsia" w:ascii="宋体" w:hAnsi="宋体" w:eastAsia="宋体" w:cs="宋体"/>
          <w:b/>
          <w:bCs/>
          <w:sz w:val="32"/>
        </w:rPr>
        <w:t>技术服务费用计算</w:t>
      </w:r>
      <w:r>
        <w:rPr>
          <w:rFonts w:ascii="宋体" w:hAnsi="宋体" w:eastAsia="宋体" w:cs="宋体"/>
          <w:sz w:val="32"/>
        </w:rPr>
        <w:t>：</w:t>
      </w:r>
      <w:r>
        <w:rPr>
          <w:rFonts w:hint="eastAsia" w:ascii="宋体" w:hAnsi="宋体" w:cs="宋体"/>
          <w:sz w:val="32"/>
          <w:lang w:val="en-US" w:eastAsia="zh-CN"/>
        </w:rPr>
        <w:t>合同价款最终金额</w:t>
      </w:r>
      <w:r>
        <w:rPr>
          <w:rFonts w:ascii="宋体" w:hAnsi="宋体" w:cs="宋体"/>
          <w:sz w:val="32"/>
        </w:rPr>
        <w:t>按照</w:t>
      </w:r>
      <w:r>
        <w:rPr>
          <w:rFonts w:hint="eastAsia" w:ascii="宋体" w:hAnsi="宋体" w:cs="宋体"/>
          <w:sz w:val="32"/>
        </w:rPr>
        <w:t>乙</w:t>
      </w:r>
      <w:r>
        <w:rPr>
          <w:rFonts w:ascii="宋体" w:hAnsi="宋体" w:cs="宋体"/>
          <w:sz w:val="32"/>
        </w:rPr>
        <w:t>方委托</w:t>
      </w:r>
      <w:r>
        <w:rPr>
          <w:rFonts w:hint="eastAsia" w:ascii="宋体" w:hAnsi="宋体" w:cs="宋体"/>
          <w:sz w:val="32"/>
        </w:rPr>
        <w:t>丙</w:t>
      </w:r>
      <w:r>
        <w:rPr>
          <w:rFonts w:ascii="宋体" w:hAnsi="宋体" w:cs="宋体"/>
          <w:sz w:val="32"/>
        </w:rPr>
        <w:t>方检测数量及合同约定单价标准计算</w:t>
      </w:r>
      <w:r>
        <w:rPr>
          <w:rFonts w:hint="eastAsia" w:ascii="宋体" w:hAnsi="宋体" w:cs="宋体"/>
          <w:sz w:val="32"/>
          <w:lang w:eastAsia="zh-CN"/>
        </w:rPr>
        <w:t>（</w:t>
      </w:r>
      <w:r>
        <w:rPr>
          <w:rFonts w:hint="eastAsia" w:ascii="宋体" w:hAnsi="宋体" w:cs="宋体"/>
          <w:sz w:val="32"/>
          <w:lang w:val="en-US" w:eastAsia="zh-CN"/>
        </w:rPr>
        <w:t>单价标准</w:t>
      </w:r>
      <w:r>
        <w:rPr>
          <w:rFonts w:hint="eastAsia" w:ascii="宋体" w:hAnsi="宋体" w:cs="宋体"/>
          <w:color w:val="auto"/>
          <w:sz w:val="32"/>
          <w:lang w:val="en-US" w:eastAsia="zh-CN"/>
        </w:rPr>
        <w:t>按照《内发改费字[2009]1741号》收费标准的</w:t>
      </w:r>
      <w:r>
        <w:rPr>
          <w:rFonts w:hint="eastAsia" w:ascii="宋体" w:hAnsi="宋体" w:cs="宋体"/>
          <w:color w:val="auto"/>
          <w:sz w:val="32"/>
          <w:u w:val="single"/>
          <w:lang w:val="en-US" w:eastAsia="zh-CN"/>
        </w:rPr>
        <w:t xml:space="preserve">    </w:t>
      </w:r>
      <w:r>
        <w:rPr>
          <w:rFonts w:hint="eastAsia" w:ascii="宋体" w:hAnsi="宋体" w:cs="宋体"/>
          <w:color w:val="auto"/>
          <w:sz w:val="32"/>
          <w:lang w:val="en-US" w:eastAsia="zh-CN"/>
        </w:rPr>
        <w:t>%执行）。</w:t>
      </w:r>
    </w:p>
    <w:p w14:paraId="112D04B6">
      <w:pPr>
        <w:ind w:firstLine="630" w:firstLineChars="196"/>
        <w:rPr>
          <w:rFonts w:ascii="宋体" w:hAnsi="宋体" w:eastAsia="宋体" w:cs="宋体"/>
          <w:b/>
          <w:sz w:val="32"/>
        </w:rPr>
      </w:pPr>
      <w:r>
        <w:rPr>
          <w:rFonts w:ascii="Times New Roman" w:hAnsi="Times New Roman" w:eastAsia="宋体" w:cs="Times New Roman"/>
          <w:b/>
          <w:sz w:val="32"/>
        </w:rPr>
        <w:t>4.2</w:t>
      </w:r>
      <w:r>
        <w:rPr>
          <w:rFonts w:hint="eastAsia" w:ascii="宋体" w:hAnsi="宋体" w:eastAsia="宋体" w:cs="宋体"/>
          <w:b/>
          <w:sz w:val="32"/>
        </w:rPr>
        <w:t>技术服务费结算方式：</w:t>
      </w:r>
    </w:p>
    <w:p w14:paraId="2B70ECA8">
      <w:pPr>
        <w:ind w:firstLine="630" w:firstLineChars="196"/>
        <w:rPr>
          <w:rFonts w:ascii="Times New Roman" w:hAnsi="Times New Roman" w:eastAsia="宋体" w:cs="Times New Roman"/>
          <w:b/>
          <w:sz w:val="32"/>
        </w:rPr>
      </w:pPr>
      <w:r>
        <w:rPr>
          <w:rFonts w:ascii="Times New Roman" w:hAnsi="Times New Roman" w:eastAsia="宋体" w:cs="Times New Roman"/>
          <w:b/>
          <w:sz w:val="32"/>
        </w:rPr>
        <w:t>4.2.1</w:t>
      </w:r>
      <w:r>
        <w:rPr>
          <w:rFonts w:ascii="Times New Roman" w:hAnsi="Times New Roman" w:eastAsia="宋体" w:cs="Times New Roman"/>
          <w:bCs/>
          <w:sz w:val="32"/>
        </w:rPr>
        <w:t>：采用预付款方式，由甲方</w:t>
      </w:r>
      <w:r>
        <w:rPr>
          <w:rFonts w:hint="eastAsia" w:ascii="Times New Roman" w:hAnsi="Times New Roman" w:eastAsia="宋体" w:cs="Times New Roman"/>
          <w:bCs/>
          <w:sz w:val="32"/>
        </w:rPr>
        <w:t>委托乙方</w:t>
      </w:r>
      <w:r>
        <w:rPr>
          <w:rFonts w:ascii="Times New Roman" w:hAnsi="Times New Roman" w:eastAsia="宋体" w:cs="Times New Roman"/>
          <w:bCs/>
          <w:sz w:val="32"/>
        </w:rPr>
        <w:t>定期根据预估检测量将费用支付</w:t>
      </w:r>
      <w:r>
        <w:rPr>
          <w:rFonts w:hint="eastAsia" w:ascii="Times New Roman" w:hAnsi="Times New Roman" w:eastAsia="宋体" w:cs="Times New Roman"/>
          <w:bCs/>
          <w:sz w:val="32"/>
        </w:rPr>
        <w:t>丙</w:t>
      </w:r>
      <w:r>
        <w:rPr>
          <w:rFonts w:ascii="Times New Roman" w:hAnsi="Times New Roman" w:eastAsia="宋体" w:cs="Times New Roman"/>
          <w:bCs/>
          <w:sz w:val="32"/>
        </w:rPr>
        <w:t>方；</w:t>
      </w:r>
    </w:p>
    <w:p w14:paraId="18B138B1">
      <w:pPr>
        <w:ind w:firstLine="630"/>
        <w:rPr>
          <w:rFonts w:ascii="Times New Roman" w:hAnsi="Times New Roman" w:eastAsia="宋体" w:cs="Times New Roman"/>
          <w:bCs/>
          <w:sz w:val="32"/>
        </w:rPr>
      </w:pPr>
      <w:r>
        <w:rPr>
          <w:rFonts w:ascii="Times New Roman" w:hAnsi="Times New Roman" w:eastAsia="宋体" w:cs="Times New Roman"/>
          <w:b/>
          <w:sz w:val="32"/>
        </w:rPr>
        <w:t>4.2.2</w:t>
      </w:r>
      <w:r>
        <w:rPr>
          <w:rFonts w:ascii="Times New Roman" w:hAnsi="Times New Roman" w:eastAsia="宋体" w:cs="Times New Roman"/>
          <w:bCs/>
          <w:sz w:val="32"/>
        </w:rPr>
        <w:t>：采用分期付款方式：按照工程进度，每三个月支付一次工程款；</w:t>
      </w:r>
    </w:p>
    <w:p w14:paraId="60DA1667">
      <w:pPr>
        <w:ind w:firstLine="630"/>
        <w:rPr>
          <w:rFonts w:ascii="Times New Roman" w:hAnsi="Times New Roman" w:eastAsia="宋体" w:cs="Times New Roman"/>
          <w:bCs/>
          <w:sz w:val="32"/>
        </w:rPr>
      </w:pPr>
      <w:r>
        <w:rPr>
          <w:rFonts w:ascii="Times New Roman" w:hAnsi="Times New Roman" w:eastAsia="宋体" w:cs="Times New Roman"/>
          <w:b/>
          <w:sz w:val="32"/>
        </w:rPr>
        <w:t>4.2.3</w:t>
      </w:r>
      <w:r>
        <w:rPr>
          <w:rFonts w:ascii="Times New Roman" w:hAnsi="Times New Roman" w:eastAsia="宋体" w:cs="Times New Roman"/>
          <w:bCs/>
          <w:sz w:val="32"/>
        </w:rPr>
        <w:t>：采用一次性付款方式，所有检测项目结束一次性支付检测费用；</w:t>
      </w:r>
    </w:p>
    <w:p w14:paraId="1D3AE970">
      <w:pPr>
        <w:ind w:firstLine="630" w:firstLineChars="196"/>
        <w:rPr>
          <w:rFonts w:ascii="Times New Roman" w:hAnsi="Times New Roman" w:eastAsia="宋体" w:cs="Times New Roman"/>
          <w:bCs/>
          <w:sz w:val="32"/>
        </w:rPr>
      </w:pPr>
      <w:r>
        <w:rPr>
          <w:rFonts w:ascii="Times New Roman" w:hAnsi="Times New Roman" w:eastAsia="宋体" w:cs="Times New Roman"/>
          <w:b/>
          <w:sz w:val="32"/>
        </w:rPr>
        <w:t>4.2.4：</w:t>
      </w:r>
      <w:r>
        <w:rPr>
          <w:rFonts w:ascii="Times New Roman" w:hAnsi="Times New Roman" w:eastAsia="宋体" w:cs="Times New Roman"/>
          <w:bCs/>
          <w:sz w:val="32"/>
        </w:rPr>
        <w:t>采用</w:t>
      </w:r>
      <w:r>
        <w:rPr>
          <w:rFonts w:hint="eastAsia" w:ascii="Times New Roman" w:hAnsi="Times New Roman" w:eastAsia="宋体" w:cs="Times New Roman"/>
          <w:bCs/>
          <w:sz w:val="32"/>
        </w:rPr>
        <w:t>丙</w:t>
      </w:r>
      <w:r>
        <w:rPr>
          <w:rFonts w:ascii="Times New Roman" w:hAnsi="Times New Roman" w:eastAsia="宋体" w:cs="Times New Roman"/>
          <w:bCs/>
          <w:sz w:val="32"/>
        </w:rPr>
        <w:t>方先开具发票方式；</w:t>
      </w:r>
    </w:p>
    <w:p w14:paraId="5F8FF370">
      <w:pPr>
        <w:ind w:firstLine="630"/>
        <w:rPr>
          <w:rFonts w:ascii="Times New Roman" w:hAnsi="Times New Roman" w:eastAsia="宋体" w:cs="Times New Roman"/>
          <w:bCs/>
          <w:sz w:val="32"/>
        </w:rPr>
      </w:pPr>
      <w:r>
        <w:rPr>
          <w:rFonts w:ascii="Times New Roman" w:hAnsi="Times New Roman" w:eastAsia="宋体" w:cs="Times New Roman"/>
          <w:b/>
          <w:sz w:val="32"/>
        </w:rPr>
        <w:t>4.2.5：</w:t>
      </w:r>
      <w:r>
        <w:rPr>
          <w:rFonts w:ascii="Times New Roman" w:hAnsi="Times New Roman" w:eastAsia="宋体" w:cs="Times New Roman"/>
          <w:bCs/>
          <w:sz w:val="32"/>
        </w:rPr>
        <w:t>采用</w:t>
      </w:r>
      <w:r>
        <w:rPr>
          <w:rFonts w:hint="eastAsia" w:ascii="Times New Roman" w:hAnsi="Times New Roman" w:eastAsia="宋体" w:cs="Times New Roman"/>
          <w:bCs/>
          <w:sz w:val="32"/>
        </w:rPr>
        <w:t>乙</w:t>
      </w:r>
      <w:r>
        <w:rPr>
          <w:rFonts w:ascii="Times New Roman" w:hAnsi="Times New Roman" w:eastAsia="宋体" w:cs="Times New Roman"/>
          <w:bCs/>
          <w:sz w:val="32"/>
        </w:rPr>
        <w:t>方先支付费用后开发票方式。</w:t>
      </w:r>
    </w:p>
    <w:p w14:paraId="06448554">
      <w:pPr>
        <w:spacing w:line="560" w:lineRule="exact"/>
        <w:ind w:firstLine="630"/>
        <w:rPr>
          <w:rFonts w:ascii="Times New Roman" w:hAnsi="Times New Roman" w:eastAsia="宋体" w:cs="Times New Roman"/>
          <w:bCs/>
          <w:sz w:val="32"/>
        </w:rPr>
      </w:pPr>
      <w:r>
        <w:rPr>
          <w:rFonts w:hint="eastAsia" w:ascii="Times New Roman" w:hAnsi="Times New Roman" w:eastAsia="宋体" w:cs="Times New Roman"/>
          <w:b/>
          <w:bCs/>
          <w:sz w:val="32"/>
        </w:rPr>
        <w:t>注：丙方提供与支付金额等额的可抵扣的增值税</w:t>
      </w:r>
      <w:r>
        <w:rPr>
          <w:rFonts w:hint="eastAsia" w:ascii="Times New Roman" w:hAnsi="Times New Roman" w:cs="Times New Roman"/>
          <w:b/>
          <w:bCs/>
          <w:sz w:val="32"/>
          <w:u w:val="single"/>
          <w:lang w:val="en-US" w:eastAsia="zh-CN"/>
        </w:rPr>
        <w:t xml:space="preserve">    </w:t>
      </w:r>
      <w:r>
        <w:rPr>
          <w:rFonts w:hint="eastAsia" w:ascii="Times New Roman" w:hAnsi="Times New Roman" w:eastAsia="宋体" w:cs="Times New Roman"/>
          <w:b/>
          <w:bCs/>
          <w:sz w:val="32"/>
        </w:rPr>
        <w:t>发票（税率为</w:t>
      </w:r>
      <w:r>
        <w:rPr>
          <w:rFonts w:hint="eastAsia" w:ascii="Times New Roman" w:hAnsi="Times New Roman" w:cs="Times New Roman"/>
          <w:b/>
          <w:bCs/>
          <w:sz w:val="32"/>
          <w:u w:val="single"/>
          <w:lang w:val="en-US" w:eastAsia="zh-CN"/>
        </w:rPr>
        <w:t xml:space="preserve">      </w:t>
      </w:r>
      <w:r>
        <w:rPr>
          <w:rFonts w:hint="eastAsia" w:ascii="Times New Roman" w:hAnsi="Times New Roman" w:eastAsia="宋体" w:cs="Times New Roman"/>
          <w:b/>
          <w:bCs/>
          <w:sz w:val="32"/>
        </w:rPr>
        <w:t>%）。</w:t>
      </w:r>
    </w:p>
    <w:p w14:paraId="48C02CE4">
      <w:pPr>
        <w:ind w:firstLine="630"/>
        <w:rPr>
          <w:rFonts w:ascii="Times New Roman" w:hAnsi="Times New Roman" w:eastAsia="宋体" w:cs="Times New Roman"/>
          <w:bCs/>
          <w:sz w:val="32"/>
        </w:rPr>
      </w:pPr>
    </w:p>
    <w:p w14:paraId="28ED8DAB">
      <w:pPr>
        <w:ind w:firstLine="630" w:firstLineChars="196"/>
        <w:rPr>
          <w:rFonts w:ascii="Times New Roman" w:hAnsi="Times New Roman" w:eastAsia="宋体" w:cs="Times New Roman"/>
          <w:bCs/>
          <w:sz w:val="32"/>
          <w:u w:val="single"/>
        </w:rPr>
      </w:pPr>
      <w:r>
        <w:rPr>
          <w:rFonts w:hint="eastAsia" w:ascii="宋体" w:hAnsi="宋体" w:eastAsia="宋体" w:cs="宋体"/>
          <w:b/>
          <w:sz w:val="32"/>
        </w:rPr>
        <w:t>结算方式：</w:t>
      </w:r>
      <w:r>
        <w:rPr>
          <w:rFonts w:hint="eastAsia" w:ascii="宋体" w:hAnsi="宋体" w:cs="宋体"/>
          <w:b/>
          <w:sz w:val="32"/>
          <w:u w:val="single"/>
          <w:lang w:val="en-US" w:eastAsia="zh-CN"/>
        </w:rPr>
        <w:t xml:space="preserve">     </w:t>
      </w:r>
      <w:r>
        <w:rPr>
          <w:rFonts w:hint="eastAsia" w:ascii="宋体" w:hAnsi="宋体" w:eastAsia="宋体" w:cs="宋体"/>
          <w:b/>
          <w:sz w:val="32"/>
          <w:u w:val="single"/>
        </w:rPr>
        <w:t xml:space="preserve">  </w:t>
      </w:r>
    </w:p>
    <w:p w14:paraId="50B9C790">
      <w:pPr>
        <w:ind w:firstLine="628" w:firstLineChars="196"/>
        <w:rPr>
          <w:rFonts w:ascii="宋体" w:hAnsi="宋体" w:eastAsia="宋体" w:cs="宋体"/>
          <w:sz w:val="32"/>
        </w:rPr>
      </w:pPr>
      <w:r>
        <w:rPr>
          <w:rFonts w:ascii="Times New Roman" w:hAnsi="Times New Roman" w:eastAsia="Times New Roman" w:cs="Times New Roman"/>
          <w:b/>
          <w:bCs/>
          <w:sz w:val="32"/>
        </w:rPr>
        <w:t>4.</w:t>
      </w:r>
      <w:r>
        <w:rPr>
          <w:rFonts w:hint="eastAsia" w:ascii="宋体" w:hAnsi="宋体" w:cs="Times New Roman"/>
          <w:b/>
          <w:bCs/>
          <w:sz w:val="32"/>
        </w:rPr>
        <w:t>3</w:t>
      </w:r>
      <w:r>
        <w:rPr>
          <w:rFonts w:hint="eastAsia" w:ascii="宋体" w:hAnsi="宋体" w:eastAsia="宋体" w:cs="宋体"/>
          <w:b/>
          <w:bCs/>
          <w:sz w:val="32"/>
        </w:rPr>
        <w:t>费用支付</w:t>
      </w:r>
      <w:r>
        <w:rPr>
          <w:rFonts w:hint="eastAsia" w:ascii="宋体" w:hAnsi="宋体" w:eastAsia="宋体" w:cs="宋体"/>
          <w:sz w:val="32"/>
        </w:rPr>
        <w:t>：</w:t>
      </w:r>
    </w:p>
    <w:p w14:paraId="4052F849">
      <w:pPr>
        <w:ind w:firstLine="627" w:firstLineChars="196"/>
        <w:rPr>
          <w:rFonts w:ascii="宋体" w:hAnsi="宋体" w:eastAsia="宋体" w:cs="宋体"/>
          <w:sz w:val="32"/>
        </w:rPr>
      </w:pPr>
      <w:r>
        <w:rPr>
          <w:rFonts w:hint="eastAsia" w:ascii="宋体" w:hAnsi="宋体" w:eastAsia="宋体" w:cs="宋体"/>
          <w:sz w:val="32"/>
        </w:rPr>
        <w:t>4.3.1丙</w:t>
      </w:r>
      <w:r>
        <w:rPr>
          <w:rFonts w:ascii="宋体" w:hAnsi="宋体" w:eastAsia="宋体" w:cs="宋体"/>
          <w:sz w:val="32"/>
        </w:rPr>
        <w:t>方在向</w:t>
      </w:r>
      <w:r>
        <w:rPr>
          <w:rFonts w:hint="eastAsia" w:ascii="宋体" w:hAnsi="宋体" w:eastAsia="宋体" w:cs="宋体"/>
          <w:sz w:val="32"/>
        </w:rPr>
        <w:t>乙</w:t>
      </w:r>
      <w:r>
        <w:rPr>
          <w:rFonts w:ascii="宋体" w:hAnsi="宋体" w:eastAsia="宋体" w:cs="宋体"/>
          <w:sz w:val="32"/>
        </w:rPr>
        <w:t>方申请支付检测服务费时，</w:t>
      </w:r>
      <w:r>
        <w:rPr>
          <w:rFonts w:hint="eastAsia" w:ascii="宋体" w:hAnsi="宋体" w:eastAsia="宋体" w:cs="宋体"/>
          <w:sz w:val="32"/>
        </w:rPr>
        <w:t>丙方</w:t>
      </w:r>
      <w:r>
        <w:rPr>
          <w:rFonts w:ascii="宋体" w:hAnsi="宋体" w:eastAsia="宋体" w:cs="宋体"/>
          <w:sz w:val="32"/>
        </w:rPr>
        <w:t>应提供经双方签认的检测清单。</w:t>
      </w:r>
    </w:p>
    <w:p w14:paraId="59C70263">
      <w:pPr>
        <w:ind w:firstLine="627" w:firstLineChars="196"/>
        <w:rPr>
          <w:rFonts w:ascii="Times New Roman" w:hAnsi="Times New Roman" w:cs="Times New Roman"/>
          <w:b/>
          <w:bCs/>
          <w:sz w:val="32"/>
        </w:rPr>
      </w:pPr>
      <w:r>
        <w:rPr>
          <w:rFonts w:hint="eastAsia" w:ascii="宋体" w:hAnsi="宋体" w:eastAsia="宋体" w:cs="宋体"/>
          <w:sz w:val="32"/>
        </w:rPr>
        <w:t>4.3.2</w:t>
      </w:r>
      <w:r>
        <w:rPr>
          <w:rFonts w:ascii="宋体" w:hAnsi="宋体" w:eastAsia="宋体" w:cs="宋体"/>
          <w:sz w:val="32"/>
        </w:rPr>
        <w:t>工程竣工</w:t>
      </w:r>
      <w:r>
        <w:rPr>
          <w:rFonts w:hint="eastAsia" w:ascii="宋体" w:hAnsi="宋体" w:eastAsia="宋体" w:cs="宋体"/>
          <w:sz w:val="32"/>
        </w:rPr>
        <w:t>验收前乙方将所发生的检测费用结清。</w:t>
      </w:r>
    </w:p>
    <w:p w14:paraId="31128C3B">
      <w:pPr>
        <w:ind w:firstLine="628" w:firstLineChars="196"/>
        <w:rPr>
          <w:rFonts w:ascii="Times New Roman" w:hAnsi="Times New Roman" w:eastAsia="Times New Roman" w:cs="Times New Roman"/>
          <w:b/>
          <w:sz w:val="32"/>
        </w:rPr>
      </w:pPr>
      <w:r>
        <w:rPr>
          <w:rFonts w:ascii="Times New Roman" w:hAnsi="Times New Roman" w:eastAsia="Times New Roman" w:cs="Times New Roman"/>
          <w:b/>
          <w:bCs/>
          <w:sz w:val="32"/>
        </w:rPr>
        <w:t>4.</w:t>
      </w:r>
      <w:r>
        <w:rPr>
          <w:rFonts w:hint="eastAsia" w:ascii="Times New Roman" w:hAnsi="Times New Roman" w:cs="Times New Roman"/>
          <w:b/>
          <w:bCs/>
          <w:sz w:val="32"/>
        </w:rPr>
        <w:t>4</w:t>
      </w:r>
      <w:r>
        <w:rPr>
          <w:rFonts w:ascii="Times New Roman" w:hAnsi="Times New Roman" w:eastAsia="Times New Roman" w:cs="Times New Roman"/>
          <w:sz w:val="32"/>
        </w:rPr>
        <w:t xml:space="preserve"> </w:t>
      </w:r>
      <w:r>
        <w:rPr>
          <w:rFonts w:hint="eastAsia" w:ascii="宋体" w:hAnsi="宋体" w:eastAsia="宋体" w:cs="宋体"/>
          <w:b/>
          <w:sz w:val="32"/>
        </w:rPr>
        <w:t>丙方开户银行名称、地址和账号。</w:t>
      </w:r>
    </w:p>
    <w:p w14:paraId="6F245969">
      <w:pPr>
        <w:ind w:firstLine="630"/>
        <w:rPr>
          <w:rFonts w:hint="eastAsia" w:ascii="宋体" w:hAnsi="宋体" w:cs="宋体"/>
          <w:b/>
          <w:spacing w:val="-2"/>
          <w:sz w:val="32"/>
          <w:lang w:eastAsia="zh-CN"/>
        </w:rPr>
      </w:pPr>
      <w:r>
        <w:rPr>
          <w:rFonts w:hint="eastAsia" w:ascii="宋体" w:hAnsi="宋体" w:cs="宋体"/>
          <w:b/>
          <w:sz w:val="32"/>
        </w:rPr>
        <w:t>单位</w:t>
      </w:r>
      <w:r>
        <w:rPr>
          <w:rFonts w:hint="eastAsia" w:ascii="宋体" w:hAnsi="宋体" w:cs="宋体"/>
          <w:b/>
          <w:spacing w:val="-2"/>
          <w:sz w:val="32"/>
        </w:rPr>
        <w:t>名称：</w:t>
      </w:r>
      <w:r>
        <w:rPr>
          <w:rFonts w:hint="eastAsia" w:ascii="宋体" w:hAnsi="宋体" w:cs="宋体"/>
          <w:b/>
          <w:spacing w:val="-2"/>
          <w:sz w:val="32"/>
          <w:lang w:val="en-US" w:eastAsia="zh-CN"/>
        </w:rPr>
        <w:t xml:space="preserve"> </w:t>
      </w:r>
    </w:p>
    <w:p w14:paraId="3E958757">
      <w:pPr>
        <w:ind w:firstLine="630"/>
        <w:rPr>
          <w:rFonts w:hint="eastAsia" w:ascii="宋体" w:hAnsi="宋体" w:eastAsia="宋体" w:cs="宋体"/>
          <w:b/>
          <w:sz w:val="32"/>
          <w:lang w:val="en-US" w:eastAsia="zh-CN"/>
        </w:rPr>
      </w:pPr>
      <w:r>
        <w:rPr>
          <w:rFonts w:hint="eastAsia" w:ascii="宋体" w:hAnsi="宋体" w:cs="宋体"/>
          <w:b/>
          <w:sz w:val="32"/>
        </w:rPr>
        <w:t>税号：</w:t>
      </w:r>
      <w:r>
        <w:rPr>
          <w:rFonts w:hint="eastAsia" w:ascii="宋体" w:hAnsi="宋体" w:cs="宋体"/>
          <w:b/>
          <w:sz w:val="32"/>
          <w:lang w:val="en-US" w:eastAsia="zh-CN"/>
        </w:rPr>
        <w:t xml:space="preserve"> </w:t>
      </w:r>
    </w:p>
    <w:p w14:paraId="6C0B7053">
      <w:pPr>
        <w:ind w:firstLine="630"/>
        <w:rPr>
          <w:rFonts w:hint="eastAsia" w:ascii="宋体" w:hAnsi="宋体" w:cs="宋体"/>
          <w:b/>
          <w:sz w:val="32"/>
          <w:lang w:val="en-US" w:eastAsia="zh-CN"/>
        </w:rPr>
      </w:pPr>
      <w:r>
        <w:rPr>
          <w:rFonts w:hint="eastAsia" w:ascii="宋体" w:hAnsi="宋体" w:cs="宋体"/>
          <w:b/>
          <w:sz w:val="32"/>
        </w:rPr>
        <w:t>开户银行：</w:t>
      </w:r>
      <w:r>
        <w:rPr>
          <w:rFonts w:hint="eastAsia" w:ascii="宋体" w:hAnsi="宋体" w:cs="宋体"/>
          <w:b/>
          <w:sz w:val="32"/>
          <w:lang w:val="en-US" w:eastAsia="zh-CN"/>
        </w:rPr>
        <w:t xml:space="preserve"> </w:t>
      </w:r>
    </w:p>
    <w:p w14:paraId="1E322801">
      <w:pPr>
        <w:ind w:firstLine="630"/>
        <w:rPr>
          <w:rFonts w:hint="eastAsia" w:ascii="宋体" w:hAnsi="宋体" w:cs="宋体"/>
          <w:b/>
          <w:sz w:val="32"/>
        </w:rPr>
      </w:pPr>
      <w:r>
        <w:rPr>
          <w:rFonts w:hint="eastAsia" w:ascii="宋体" w:hAnsi="宋体" w:cs="宋体"/>
          <w:b/>
          <w:sz w:val="32"/>
        </w:rPr>
        <w:t>银行账号：</w:t>
      </w:r>
    </w:p>
    <w:p w14:paraId="2DB2AB02">
      <w:pPr>
        <w:ind w:firstLine="630"/>
        <w:rPr>
          <w:rFonts w:ascii="黑体" w:hAnsi="黑体" w:eastAsia="黑体" w:cs="黑体"/>
          <w:b/>
          <w:sz w:val="32"/>
        </w:rPr>
      </w:pPr>
      <w:r>
        <w:rPr>
          <w:rFonts w:ascii="黑体" w:hAnsi="黑体" w:eastAsia="黑体" w:cs="黑体"/>
          <w:b/>
          <w:sz w:val="32"/>
        </w:rPr>
        <w:t xml:space="preserve">第五条 </w:t>
      </w:r>
      <w:r>
        <w:rPr>
          <w:rFonts w:hint="eastAsia" w:ascii="黑体" w:hAnsi="黑体" w:eastAsia="黑体" w:cs="黑体"/>
          <w:b/>
          <w:sz w:val="32"/>
        </w:rPr>
        <w:t>三</w:t>
      </w:r>
      <w:r>
        <w:rPr>
          <w:rFonts w:ascii="黑体" w:hAnsi="黑体" w:eastAsia="黑体" w:cs="黑体"/>
          <w:b/>
          <w:sz w:val="32"/>
        </w:rPr>
        <w:t>方权利义务</w:t>
      </w:r>
    </w:p>
    <w:p w14:paraId="75E2B7BD">
      <w:pPr>
        <w:ind w:firstLine="630"/>
        <w:rPr>
          <w:rFonts w:ascii="宋体" w:hAnsi="宋体" w:eastAsia="宋体" w:cs="宋体"/>
          <w:b/>
          <w:bCs/>
          <w:sz w:val="32"/>
        </w:rPr>
      </w:pPr>
      <w:r>
        <w:rPr>
          <w:rFonts w:ascii="Times New Roman" w:hAnsi="Times New Roman" w:eastAsia="宋体" w:cs="Times New Roman"/>
          <w:b/>
          <w:bCs/>
          <w:sz w:val="32"/>
        </w:rPr>
        <w:t>5.1</w:t>
      </w:r>
      <w:r>
        <w:rPr>
          <w:rFonts w:hint="eastAsia" w:ascii="宋体" w:hAnsi="宋体" w:eastAsia="宋体" w:cs="宋体"/>
          <w:b/>
          <w:bCs/>
          <w:sz w:val="32"/>
        </w:rPr>
        <w:t>甲方权利义务</w:t>
      </w:r>
    </w:p>
    <w:p w14:paraId="4FD2ACB2">
      <w:pPr>
        <w:ind w:firstLine="630"/>
        <w:rPr>
          <w:rFonts w:ascii="Times New Roman" w:hAnsi="Times New Roman" w:eastAsia="Times New Roman" w:cs="Times New Roman"/>
          <w:sz w:val="32"/>
        </w:rPr>
      </w:pPr>
      <w:r>
        <w:rPr>
          <w:rFonts w:ascii="Times New Roman" w:hAnsi="Times New Roman" w:eastAsia="Times New Roman" w:cs="Times New Roman"/>
          <w:b/>
          <w:bCs/>
          <w:sz w:val="32"/>
        </w:rPr>
        <w:t>5.1.1</w:t>
      </w:r>
      <w:r>
        <w:rPr>
          <w:rFonts w:hint="eastAsia" w:ascii="宋体" w:hAnsi="宋体" w:eastAsia="宋体" w:cs="宋体"/>
          <w:sz w:val="32"/>
        </w:rPr>
        <w:t>协助乙方获取检测工程项目所需的技术资料，提供相关图纸。</w:t>
      </w:r>
    </w:p>
    <w:p w14:paraId="3DBF93CA">
      <w:pPr>
        <w:ind w:firstLine="630"/>
        <w:rPr>
          <w:rFonts w:ascii="宋体" w:hAnsi="宋体" w:eastAsia="宋体" w:cs="宋体"/>
          <w:sz w:val="32"/>
        </w:rPr>
      </w:pPr>
      <w:r>
        <w:rPr>
          <w:rFonts w:ascii="Times New Roman" w:hAnsi="Times New Roman" w:eastAsia="Times New Roman" w:cs="Times New Roman"/>
          <w:b/>
          <w:bCs/>
          <w:sz w:val="32"/>
        </w:rPr>
        <w:t>5.1.2</w:t>
      </w:r>
      <w:r>
        <w:rPr>
          <w:rFonts w:hint="eastAsia" w:ascii="宋体" w:hAnsi="宋体" w:eastAsia="宋体" w:cs="宋体"/>
          <w:sz w:val="32"/>
        </w:rPr>
        <w:t>根据乙方、丙方要求为本服务项目的实施提供必要的协助。</w:t>
      </w:r>
    </w:p>
    <w:p w14:paraId="7FE54D9B">
      <w:pPr>
        <w:ind w:firstLine="630"/>
        <w:rPr>
          <w:rFonts w:ascii="宋体" w:hAnsi="宋体" w:eastAsia="宋体" w:cs="宋体"/>
          <w:sz w:val="32"/>
        </w:rPr>
      </w:pPr>
      <w:r>
        <w:rPr>
          <w:rFonts w:hint="eastAsia" w:ascii="Times New Roman" w:hAnsi="Times New Roman" w:eastAsia="Times New Roman" w:cs="Times New Roman"/>
          <w:b/>
          <w:bCs/>
          <w:sz w:val="32"/>
        </w:rPr>
        <w:t>5.1.3</w:t>
      </w:r>
      <w:r>
        <w:rPr>
          <w:rFonts w:hint="eastAsia" w:ascii="宋体" w:hAnsi="宋体" w:eastAsia="宋体" w:cs="宋体"/>
          <w:sz w:val="32"/>
        </w:rPr>
        <w:t>对本服务项目具有监督、检测和要求各方履行本合同和权利。</w:t>
      </w:r>
    </w:p>
    <w:p w14:paraId="7D85C9A8">
      <w:pPr>
        <w:ind w:firstLine="630"/>
        <w:rPr>
          <w:rFonts w:ascii="Times New Roman" w:hAnsi="Times New Roman" w:eastAsia="Times New Roman" w:cs="Times New Roman"/>
          <w:b/>
          <w:bCs/>
          <w:sz w:val="32"/>
        </w:rPr>
      </w:pPr>
      <w:r>
        <w:rPr>
          <w:rFonts w:hint="eastAsia" w:ascii="Times New Roman" w:hAnsi="Times New Roman" w:eastAsia="Times New Roman" w:cs="Times New Roman"/>
          <w:b/>
          <w:bCs/>
          <w:sz w:val="32"/>
        </w:rPr>
        <w:t>5.1.4</w:t>
      </w:r>
      <w:r>
        <w:rPr>
          <w:rFonts w:hint="eastAsia" w:ascii="宋体" w:hAnsi="宋体" w:eastAsia="宋体" w:cs="宋体"/>
          <w:sz w:val="32"/>
        </w:rPr>
        <w:t>本工程甲方项目负责人为</w:t>
      </w:r>
      <w:r>
        <w:rPr>
          <w:rFonts w:hint="eastAsia" w:ascii="宋体" w:hAnsi="宋体" w:eastAsia="宋体" w:cs="宋体"/>
          <w:sz w:val="32"/>
          <w:u w:val="single"/>
        </w:rPr>
        <w:t xml:space="preserve"> </w:t>
      </w:r>
      <w:r>
        <w:rPr>
          <w:rFonts w:hint="eastAsia" w:ascii="黑体" w:hAnsi="黑体" w:eastAsia="黑体" w:cs="黑体"/>
          <w:sz w:val="32"/>
          <w:u w:val="single"/>
        </w:rPr>
        <w:t xml:space="preserve">侯屹东 </w:t>
      </w:r>
      <w:r>
        <w:rPr>
          <w:rFonts w:ascii="黑体" w:hAnsi="黑体" w:eastAsia="黑体" w:cs="黑体"/>
          <w:sz w:val="32"/>
        </w:rPr>
        <w:t>，</w:t>
      </w:r>
      <w:r>
        <w:rPr>
          <w:rFonts w:hint="eastAsia" w:ascii="黑体" w:hAnsi="黑体" w:eastAsia="黑体" w:cs="黑体"/>
          <w:sz w:val="32"/>
        </w:rPr>
        <w:t>联系电话为</w:t>
      </w:r>
      <w:r>
        <w:rPr>
          <w:rFonts w:hint="eastAsia" w:ascii="黑体" w:hAnsi="黑体" w:eastAsia="黑体" w:cs="黑体"/>
          <w:sz w:val="32"/>
          <w:u w:val="single"/>
        </w:rPr>
        <w:t xml:space="preserve">13171058190 </w:t>
      </w:r>
      <w:r>
        <w:rPr>
          <w:rFonts w:hint="eastAsia" w:ascii="黑体" w:hAnsi="黑体" w:eastAsia="黑体" w:cs="黑体"/>
          <w:sz w:val="32"/>
        </w:rPr>
        <w:t>。</w:t>
      </w:r>
    </w:p>
    <w:p w14:paraId="57545226">
      <w:pPr>
        <w:ind w:firstLine="630"/>
        <w:rPr>
          <w:rFonts w:ascii="宋体" w:hAnsi="宋体" w:eastAsia="宋体" w:cs="宋体"/>
          <w:b/>
          <w:bCs/>
          <w:sz w:val="32"/>
        </w:rPr>
      </w:pPr>
      <w:r>
        <w:rPr>
          <w:rFonts w:ascii="Times New Roman" w:hAnsi="Times New Roman" w:eastAsia="宋体" w:cs="Times New Roman"/>
          <w:b/>
          <w:bCs/>
          <w:sz w:val="32"/>
        </w:rPr>
        <w:t>5.</w:t>
      </w:r>
      <w:r>
        <w:rPr>
          <w:rFonts w:hint="eastAsia" w:ascii="Times New Roman" w:hAnsi="Times New Roman" w:eastAsia="宋体" w:cs="Times New Roman"/>
          <w:b/>
          <w:bCs/>
          <w:sz w:val="32"/>
        </w:rPr>
        <w:t>2</w:t>
      </w:r>
      <w:r>
        <w:rPr>
          <w:rFonts w:hint="eastAsia" w:ascii="宋体" w:hAnsi="宋体" w:eastAsia="宋体" w:cs="宋体"/>
          <w:b/>
          <w:bCs/>
          <w:sz w:val="32"/>
        </w:rPr>
        <w:t>乙方权利义务</w:t>
      </w:r>
    </w:p>
    <w:p w14:paraId="2C327988">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.1</w:t>
      </w:r>
      <w:r>
        <w:rPr>
          <w:rFonts w:hint="eastAsia" w:ascii="宋体" w:hAnsi="宋体" w:eastAsia="宋体" w:cs="宋体"/>
          <w:sz w:val="32"/>
        </w:rPr>
        <w:t>协助丙方获取检测工程项目所需的技术资料，提供相关图纸。</w:t>
      </w:r>
    </w:p>
    <w:p w14:paraId="3ECA1921">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.2</w:t>
      </w:r>
      <w:r>
        <w:rPr>
          <w:rFonts w:hint="eastAsia" w:ascii="宋体" w:hAnsi="宋体" w:eastAsia="宋体" w:cs="宋体"/>
          <w:sz w:val="32"/>
        </w:rPr>
        <w:t>负责现场检测必须由乙方人员提供的相关人员配合、小型构筑物及机械等辅助工作，并承担所发生的费用。</w:t>
      </w:r>
    </w:p>
    <w:p w14:paraId="4EA36811">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.3</w:t>
      </w:r>
      <w:r>
        <w:rPr>
          <w:rFonts w:hint="eastAsia" w:ascii="宋体" w:hAnsi="宋体" w:eastAsia="宋体" w:cs="宋体"/>
          <w:sz w:val="32"/>
        </w:rPr>
        <w:t>帮助丙方做好现场检测协助或协调工作。</w:t>
      </w:r>
    </w:p>
    <w:p w14:paraId="58339DB7">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2</w:t>
      </w:r>
      <w:r>
        <w:rPr>
          <w:rFonts w:ascii="Times New Roman" w:hAnsi="Times New Roman" w:eastAsia="Times New Roman" w:cs="Times New Roman"/>
          <w:b/>
          <w:bCs/>
          <w:sz w:val="32"/>
        </w:rPr>
        <w:t>.</w:t>
      </w:r>
      <w:r>
        <w:rPr>
          <w:rFonts w:hint="eastAsia" w:ascii="宋体" w:hAnsi="宋体" w:eastAsia="宋体" w:cs="宋体"/>
          <w:sz w:val="32"/>
        </w:rPr>
        <w:t>4本工程乙方项目负责人为</w:t>
      </w:r>
      <w:r>
        <w:rPr>
          <w:rFonts w:hint="eastAsia" w:ascii="宋体" w:hAnsi="宋体" w:cs="宋体"/>
          <w:sz w:val="32"/>
          <w:u w:val="single"/>
          <w:lang w:val="en-US" w:eastAsia="zh-CN"/>
        </w:rPr>
        <w:t xml:space="preserve">      </w:t>
      </w:r>
      <w:r>
        <w:rPr>
          <w:rFonts w:hint="eastAsia" w:ascii="宋体" w:hAnsi="宋体" w:eastAsia="宋体" w:cs="宋体"/>
          <w:sz w:val="32"/>
        </w:rPr>
        <w:t>，联系电话为</w:t>
      </w:r>
      <w:r>
        <w:rPr>
          <w:rFonts w:hint="eastAsia" w:ascii="宋体" w:hAnsi="宋体" w:cs="宋体"/>
          <w:sz w:val="32"/>
          <w:u w:val="single"/>
          <w:lang w:val="en-US" w:eastAsia="zh-CN"/>
        </w:rPr>
        <w:t xml:space="preserve">      </w:t>
      </w:r>
      <w:r>
        <w:rPr>
          <w:rFonts w:hint="eastAsia" w:ascii="宋体" w:hAnsi="宋体" w:eastAsia="宋体" w:cs="宋体"/>
          <w:sz w:val="32"/>
        </w:rPr>
        <w:t xml:space="preserve"> ，技术负责人</w:t>
      </w:r>
      <w:r>
        <w:rPr>
          <w:rFonts w:hint="eastAsia" w:ascii="宋体" w:hAnsi="宋体" w:cs="宋体"/>
          <w:sz w:val="32"/>
          <w:u w:val="single"/>
          <w:lang w:val="en-US" w:eastAsia="zh-CN"/>
        </w:rPr>
        <w:t xml:space="preserve">     </w:t>
      </w:r>
      <w:r>
        <w:rPr>
          <w:rFonts w:hint="eastAsia" w:ascii="宋体" w:hAnsi="宋体" w:eastAsia="宋体" w:cs="宋体"/>
          <w:sz w:val="32"/>
        </w:rPr>
        <w:t xml:space="preserve"> ，联系电话为</w:t>
      </w:r>
      <w:r>
        <w:rPr>
          <w:rFonts w:hint="eastAsia" w:ascii="宋体" w:hAnsi="宋体" w:cs="宋体"/>
          <w:sz w:val="32"/>
          <w:u w:val="single"/>
          <w:lang w:val="en-US" w:eastAsia="zh-CN"/>
        </w:rPr>
        <w:t xml:space="preserve">         </w:t>
      </w:r>
      <w:r>
        <w:rPr>
          <w:rFonts w:ascii="黑体" w:hAnsi="黑体" w:eastAsia="黑体" w:cs="黑体"/>
          <w:sz w:val="32"/>
        </w:rPr>
        <w:t>。</w:t>
      </w:r>
    </w:p>
    <w:p w14:paraId="7282FE58">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hint="eastAsia" w:ascii="宋体" w:hAnsi="宋体" w:eastAsia="宋体" w:cs="宋体"/>
          <w:b/>
          <w:bCs/>
          <w:sz w:val="32"/>
        </w:rPr>
        <w:t>丙方权利义务</w:t>
      </w:r>
    </w:p>
    <w:p w14:paraId="67FF5285">
      <w:pPr>
        <w:ind w:firstLine="630"/>
        <w:rPr>
          <w:rFonts w:ascii="Times New Roman" w:hAnsi="Times New Roman" w:eastAsia="Times New Roman" w:cs="Times New Roman"/>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.1</w:t>
      </w:r>
      <w:r>
        <w:rPr>
          <w:rFonts w:hint="eastAsia" w:ascii="宋体" w:hAnsi="宋体" w:eastAsia="宋体" w:cs="宋体"/>
          <w:sz w:val="32"/>
        </w:rPr>
        <w:t>承诺对自己的检测结果负法律责任。</w:t>
      </w:r>
    </w:p>
    <w:p w14:paraId="6EFE04A6">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.2</w:t>
      </w:r>
      <w:r>
        <w:rPr>
          <w:rFonts w:hint="eastAsia" w:ascii="宋体" w:hAnsi="宋体" w:eastAsia="宋体" w:cs="宋体"/>
          <w:sz w:val="32"/>
        </w:rPr>
        <w:t>制定试验检测方案，按规范和标准及甲方、乙方有关要求进行检测。</w:t>
      </w:r>
    </w:p>
    <w:p w14:paraId="730F863C">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.3</w:t>
      </w:r>
      <w:r>
        <w:rPr>
          <w:rFonts w:hint="eastAsia" w:ascii="宋体" w:hAnsi="宋体" w:eastAsia="宋体" w:cs="宋体"/>
          <w:sz w:val="32"/>
        </w:rPr>
        <w:t>达到检测条件后，严格按检测规程作业，保质保量按期完成检测工作（甲方原因及不可抗拒自然因素除外）。</w:t>
      </w:r>
    </w:p>
    <w:p w14:paraId="53A61F07">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.4</w:t>
      </w:r>
      <w:r>
        <w:rPr>
          <w:rFonts w:hint="eastAsia" w:ascii="宋体" w:hAnsi="宋体" w:eastAsia="宋体" w:cs="宋体"/>
          <w:sz w:val="32"/>
        </w:rPr>
        <w:t>试验完毕后，丙方及时向乙方提供试验检测报告。</w:t>
      </w:r>
    </w:p>
    <w:p w14:paraId="179F4B43">
      <w:pPr>
        <w:ind w:firstLine="630"/>
        <w:rPr>
          <w:rFonts w:ascii="宋体" w:hAnsi="宋体" w:eastAsia="宋体" w:cs="宋体"/>
          <w:sz w:val="32"/>
        </w:rPr>
      </w:pPr>
      <w:r>
        <w:rPr>
          <w:rFonts w:ascii="Times New Roman" w:hAnsi="Times New Roman" w:eastAsia="Times New Roman" w:cs="Times New Roman"/>
          <w:b/>
          <w:bCs/>
          <w:sz w:val="32"/>
        </w:rPr>
        <w:t>5.</w:t>
      </w:r>
      <w:r>
        <w:rPr>
          <w:rFonts w:hint="eastAsia" w:ascii="Times New Roman" w:hAnsi="Times New Roman" w:cs="Times New Roman"/>
          <w:b/>
          <w:bCs/>
          <w:sz w:val="32"/>
        </w:rPr>
        <w:t>3</w:t>
      </w:r>
      <w:r>
        <w:rPr>
          <w:rFonts w:ascii="Times New Roman" w:hAnsi="Times New Roman" w:eastAsia="Times New Roman" w:cs="Times New Roman"/>
          <w:b/>
          <w:bCs/>
          <w:sz w:val="32"/>
        </w:rPr>
        <w:t>.5</w:t>
      </w:r>
      <w:r>
        <w:rPr>
          <w:rFonts w:hint="eastAsia" w:ascii="宋体" w:hAnsi="宋体" w:eastAsia="宋体" w:cs="宋体"/>
          <w:sz w:val="32"/>
        </w:rPr>
        <w:t>向乙方提供检测资质证书、营业执照复印件等有关资料。</w:t>
      </w:r>
    </w:p>
    <w:p w14:paraId="107DB404">
      <w:pPr>
        <w:ind w:firstLine="630"/>
        <w:rPr>
          <w:rFonts w:ascii="黑体" w:hAnsi="黑体" w:eastAsia="黑体" w:cs="黑体"/>
          <w:b/>
          <w:sz w:val="32"/>
        </w:rPr>
      </w:pPr>
      <w:r>
        <w:rPr>
          <w:rFonts w:ascii="黑体" w:hAnsi="黑体" w:eastAsia="黑体" w:cs="黑体"/>
          <w:b/>
          <w:sz w:val="32"/>
        </w:rPr>
        <w:t>第六条 技术成果及保密</w:t>
      </w:r>
    </w:p>
    <w:p w14:paraId="27D9AB00">
      <w:pPr>
        <w:ind w:firstLine="630"/>
        <w:rPr>
          <w:rFonts w:ascii="宋体" w:hAnsi="宋体" w:eastAsia="宋体" w:cs="宋体"/>
          <w:sz w:val="32"/>
        </w:rPr>
      </w:pPr>
      <w:r>
        <w:rPr>
          <w:rFonts w:ascii="Times New Roman" w:hAnsi="Times New Roman" w:eastAsia="Times New Roman" w:cs="Times New Roman"/>
          <w:b/>
          <w:bCs/>
          <w:sz w:val="32"/>
        </w:rPr>
        <w:t>6.1</w:t>
      </w:r>
      <w:r>
        <w:rPr>
          <w:rFonts w:hint="eastAsia" w:ascii="宋体" w:hAnsi="宋体" w:eastAsia="宋体" w:cs="宋体"/>
          <w:sz w:val="32"/>
        </w:rPr>
        <w:t>在本合同有效期内，甲方利用丙方提交的工作成果完成新的技术成果，归甲方所有。</w:t>
      </w:r>
    </w:p>
    <w:p w14:paraId="013C87EF">
      <w:pPr>
        <w:ind w:firstLine="630"/>
        <w:rPr>
          <w:rFonts w:ascii="宋体" w:hAnsi="宋体" w:eastAsia="宋体" w:cs="宋体"/>
          <w:sz w:val="32"/>
        </w:rPr>
      </w:pPr>
      <w:r>
        <w:rPr>
          <w:rFonts w:ascii="Times New Roman" w:hAnsi="Times New Roman" w:eastAsia="Times New Roman" w:cs="Times New Roman"/>
          <w:b/>
          <w:bCs/>
          <w:sz w:val="32"/>
        </w:rPr>
        <w:t>6.</w:t>
      </w:r>
      <w:r>
        <w:rPr>
          <w:rFonts w:hint="eastAsia" w:ascii="Times New Roman" w:hAnsi="Times New Roman" w:cs="Times New Roman"/>
          <w:b/>
          <w:bCs/>
          <w:sz w:val="32"/>
        </w:rPr>
        <w:t>2</w:t>
      </w:r>
      <w:r>
        <w:rPr>
          <w:rFonts w:hint="eastAsia" w:ascii="宋体" w:hAnsi="宋体" w:eastAsia="宋体" w:cs="宋体"/>
          <w:sz w:val="32"/>
        </w:rPr>
        <w:t>在本合同有效期内，乙方利用丙方提交的工作成果完成新的技术成果，归乙方所有。</w:t>
      </w:r>
    </w:p>
    <w:p w14:paraId="0D18EFCA">
      <w:pPr>
        <w:ind w:firstLine="630"/>
        <w:rPr>
          <w:rFonts w:ascii="Times New Roman" w:hAnsi="Times New Roman" w:eastAsia="Times New Roman" w:cs="Times New Roman"/>
          <w:sz w:val="32"/>
        </w:rPr>
      </w:pPr>
      <w:r>
        <w:rPr>
          <w:rFonts w:ascii="Times New Roman" w:hAnsi="Times New Roman" w:eastAsia="Times New Roman" w:cs="Times New Roman"/>
          <w:b/>
          <w:bCs/>
          <w:sz w:val="32"/>
        </w:rPr>
        <w:t>6.</w:t>
      </w:r>
      <w:r>
        <w:rPr>
          <w:rFonts w:hint="eastAsia" w:ascii="Times New Roman" w:hAnsi="Times New Roman" w:cs="Times New Roman"/>
          <w:b/>
          <w:bCs/>
          <w:sz w:val="32"/>
        </w:rPr>
        <w:t>3</w:t>
      </w:r>
      <w:r>
        <w:rPr>
          <w:rFonts w:hint="eastAsia" w:ascii="宋体" w:hAnsi="宋体" w:eastAsia="宋体" w:cs="宋体"/>
          <w:sz w:val="32"/>
        </w:rPr>
        <w:t>在本合同有效期内，丙方利用其工作成果完成新的技术成果，归丙方所有。</w:t>
      </w:r>
    </w:p>
    <w:p w14:paraId="4AB2172D">
      <w:pPr>
        <w:ind w:firstLine="630"/>
        <w:rPr>
          <w:rFonts w:ascii="宋体" w:hAnsi="宋体" w:eastAsia="宋体" w:cs="宋体"/>
          <w:sz w:val="32"/>
        </w:rPr>
      </w:pPr>
      <w:r>
        <w:rPr>
          <w:rFonts w:ascii="Times New Roman" w:hAnsi="Times New Roman" w:eastAsia="Times New Roman" w:cs="Times New Roman"/>
          <w:b/>
          <w:bCs/>
          <w:sz w:val="32"/>
        </w:rPr>
        <w:t>6.</w:t>
      </w:r>
      <w:r>
        <w:rPr>
          <w:rFonts w:hint="eastAsia" w:ascii="Times New Roman" w:hAnsi="Times New Roman" w:cs="Times New Roman"/>
          <w:b/>
          <w:bCs/>
          <w:sz w:val="32"/>
        </w:rPr>
        <w:t>4</w:t>
      </w:r>
      <w:r>
        <w:rPr>
          <w:rFonts w:hint="eastAsia" w:ascii="宋体" w:hAnsi="宋体" w:eastAsia="宋体" w:cs="宋体"/>
          <w:sz w:val="32"/>
        </w:rPr>
        <w:t>甲、乙、丙三方对本合同的检测结果保密，未经允许，不向第四方提供。</w:t>
      </w:r>
    </w:p>
    <w:p w14:paraId="40D0CA1C">
      <w:pPr>
        <w:ind w:firstLine="630"/>
        <w:rPr>
          <w:rFonts w:ascii="黑体" w:hAnsi="黑体" w:eastAsia="黑体" w:cs="黑体"/>
          <w:b/>
          <w:sz w:val="32"/>
        </w:rPr>
      </w:pPr>
      <w:r>
        <w:rPr>
          <w:rFonts w:ascii="黑体" w:hAnsi="黑体" w:eastAsia="黑体" w:cs="黑体"/>
          <w:b/>
          <w:sz w:val="32"/>
        </w:rPr>
        <w:t>第七条 合同变更</w:t>
      </w:r>
    </w:p>
    <w:p w14:paraId="5A8E97A1">
      <w:pPr>
        <w:ind w:firstLine="630"/>
        <w:rPr>
          <w:rFonts w:ascii="宋体" w:hAnsi="宋体" w:eastAsia="宋体" w:cs="宋体"/>
          <w:sz w:val="32"/>
        </w:rPr>
      </w:pPr>
      <w:r>
        <w:rPr>
          <w:rFonts w:ascii="Times New Roman" w:hAnsi="Times New Roman" w:eastAsia="Times New Roman" w:cs="Times New Roman"/>
          <w:b/>
          <w:bCs/>
          <w:sz w:val="32"/>
        </w:rPr>
        <w:t>7.1</w:t>
      </w:r>
      <w:r>
        <w:rPr>
          <w:rFonts w:hint="eastAsia" w:ascii="宋体" w:hAnsi="宋体" w:eastAsia="宋体" w:cs="宋体"/>
          <w:sz w:val="32"/>
        </w:rPr>
        <w:t>本合同变更必须由三方协商一致，并以书面形式确定。</w:t>
      </w:r>
    </w:p>
    <w:p w14:paraId="09201047">
      <w:pPr>
        <w:ind w:firstLine="630"/>
        <w:rPr>
          <w:rFonts w:ascii="黑体" w:hAnsi="黑体" w:eastAsia="黑体" w:cs="黑体"/>
          <w:b/>
          <w:sz w:val="32"/>
        </w:rPr>
      </w:pPr>
      <w:r>
        <w:rPr>
          <w:rFonts w:ascii="黑体" w:hAnsi="黑体" w:eastAsia="黑体" w:cs="黑体"/>
          <w:b/>
          <w:sz w:val="32"/>
        </w:rPr>
        <w:t>第八条 违约责任</w:t>
      </w:r>
    </w:p>
    <w:p w14:paraId="40CC202E">
      <w:pPr>
        <w:ind w:firstLine="630"/>
        <w:rPr>
          <w:rFonts w:ascii="Times New Roman" w:hAnsi="Times New Roman" w:eastAsia="Times New Roman" w:cs="Times New Roman"/>
          <w:sz w:val="32"/>
        </w:rPr>
      </w:pPr>
      <w:r>
        <w:rPr>
          <w:rFonts w:ascii="Times New Roman" w:hAnsi="Times New Roman" w:eastAsia="Times New Roman" w:cs="Times New Roman"/>
          <w:b/>
          <w:bCs/>
          <w:sz w:val="32"/>
        </w:rPr>
        <w:t>8.1</w:t>
      </w:r>
      <w:r>
        <w:rPr>
          <w:rFonts w:hint="eastAsia" w:ascii="宋体" w:hAnsi="宋体" w:eastAsia="宋体" w:cs="宋体"/>
          <w:sz w:val="32"/>
        </w:rPr>
        <w:t>因甲方、乙方未能正确填写试验委托单以及送检样品数量不足或不及时对甲方造成损失，由甲方、乙方自行承担。</w:t>
      </w:r>
    </w:p>
    <w:p w14:paraId="24CC0B9E">
      <w:pPr>
        <w:ind w:firstLine="630"/>
        <w:rPr>
          <w:rFonts w:ascii="宋体" w:hAnsi="宋体" w:eastAsia="宋体" w:cs="宋体"/>
          <w:sz w:val="32"/>
        </w:rPr>
      </w:pPr>
      <w:r>
        <w:rPr>
          <w:rFonts w:ascii="Times New Roman" w:hAnsi="Times New Roman" w:eastAsia="Times New Roman" w:cs="Times New Roman"/>
          <w:b/>
          <w:bCs/>
          <w:sz w:val="32"/>
        </w:rPr>
        <w:t>8.2</w:t>
      </w:r>
      <w:r>
        <w:rPr>
          <w:rFonts w:hint="eastAsia" w:ascii="宋体" w:hAnsi="宋体" w:eastAsia="宋体" w:cs="宋体"/>
          <w:sz w:val="32"/>
        </w:rPr>
        <w:t>若甲方、乙方依本合同约定解除合同，丙方所有人员、设备应在甲方、乙方解除合同书面通知送达之日</w:t>
      </w:r>
      <w:r>
        <w:rPr>
          <w:rFonts w:ascii="Times New Roman" w:hAnsi="Times New Roman" w:eastAsia="宋体" w:cs="Times New Roman"/>
          <w:sz w:val="32"/>
        </w:rPr>
        <w:t>后15个工作日内撤离工作现场并向</w:t>
      </w:r>
      <w:r>
        <w:rPr>
          <w:rFonts w:hint="eastAsia" w:ascii="宋体" w:hAnsi="宋体" w:eastAsia="宋体" w:cs="宋体"/>
          <w:sz w:val="32"/>
        </w:rPr>
        <w:t>甲方、乙方</w:t>
      </w:r>
      <w:r>
        <w:rPr>
          <w:rFonts w:ascii="Times New Roman" w:hAnsi="Times New Roman" w:eastAsia="宋体" w:cs="Times New Roman"/>
          <w:sz w:val="32"/>
        </w:rPr>
        <w:t>移交有关的所有检测资料，</w:t>
      </w:r>
      <w:r>
        <w:rPr>
          <w:rFonts w:hint="eastAsia" w:ascii="宋体" w:hAnsi="宋体" w:eastAsia="宋体" w:cs="宋体"/>
          <w:sz w:val="32"/>
        </w:rPr>
        <w:t>甲方、乙方</w:t>
      </w:r>
      <w:r>
        <w:rPr>
          <w:rFonts w:ascii="Times New Roman" w:hAnsi="Times New Roman" w:eastAsia="宋体" w:cs="Times New Roman"/>
          <w:sz w:val="32"/>
        </w:rPr>
        <w:t>在此</w:t>
      </w:r>
      <w:r>
        <w:rPr>
          <w:rFonts w:hint="eastAsia" w:ascii="宋体" w:hAnsi="宋体" w:eastAsia="宋体" w:cs="宋体"/>
          <w:sz w:val="32"/>
        </w:rPr>
        <w:t>期间无权处置丙方未撤离施工现场的设备。</w:t>
      </w:r>
    </w:p>
    <w:p w14:paraId="4FC3B0AC">
      <w:pPr>
        <w:ind w:firstLine="630"/>
        <w:rPr>
          <w:rFonts w:ascii="宋体" w:hAnsi="宋体" w:eastAsia="宋体" w:cs="宋体"/>
          <w:sz w:val="32"/>
        </w:rPr>
      </w:pPr>
      <w:r>
        <w:rPr>
          <w:rFonts w:ascii="Times New Roman" w:hAnsi="Times New Roman" w:eastAsia="Times New Roman" w:cs="Times New Roman"/>
          <w:b/>
          <w:bCs/>
          <w:sz w:val="32"/>
        </w:rPr>
        <w:t>8.</w:t>
      </w:r>
      <w:r>
        <w:rPr>
          <w:rFonts w:hint="eastAsia" w:ascii="宋体" w:hAnsi="宋体" w:cs="Times New Roman"/>
          <w:b/>
          <w:bCs/>
          <w:sz w:val="32"/>
        </w:rPr>
        <w:t>3</w:t>
      </w:r>
      <w:r>
        <w:rPr>
          <w:rFonts w:hint="eastAsia" w:ascii="宋体" w:hAnsi="宋体" w:eastAsia="宋体" w:cs="宋体"/>
          <w:sz w:val="32"/>
        </w:rPr>
        <w:t>结算时，若乙方实际支付金额超出结算应支付金额，在乙方书面通知送达日后</w:t>
      </w:r>
      <w:r>
        <w:rPr>
          <w:rFonts w:ascii="Times New Roman" w:hAnsi="Times New Roman" w:eastAsia="宋体" w:cs="Times New Roman"/>
          <w:sz w:val="32"/>
        </w:rPr>
        <w:t>7</w:t>
      </w:r>
      <w:r>
        <w:rPr>
          <w:rFonts w:hint="eastAsia" w:ascii="宋体" w:hAnsi="宋体" w:eastAsia="宋体" w:cs="宋体"/>
          <w:sz w:val="32"/>
        </w:rPr>
        <w:t>个工作日内丙方应予以返还。</w:t>
      </w:r>
    </w:p>
    <w:p w14:paraId="2B985783">
      <w:pPr>
        <w:ind w:firstLine="630"/>
        <w:rPr>
          <w:rFonts w:ascii="宋体" w:hAnsi="宋体" w:eastAsia="宋体" w:cs="宋体"/>
          <w:sz w:val="32"/>
        </w:rPr>
      </w:pPr>
      <w:r>
        <w:rPr>
          <w:rFonts w:ascii="Times New Roman" w:hAnsi="Times New Roman" w:eastAsia="Times New Roman" w:cs="Times New Roman"/>
          <w:b/>
          <w:bCs/>
          <w:sz w:val="32"/>
        </w:rPr>
        <w:t>8.</w:t>
      </w:r>
      <w:r>
        <w:rPr>
          <w:rFonts w:hint="eastAsia" w:ascii="Times New Roman" w:hAnsi="Times New Roman" w:cs="Times New Roman"/>
          <w:b/>
          <w:bCs/>
          <w:sz w:val="32"/>
        </w:rPr>
        <w:t>4</w:t>
      </w:r>
      <w:r>
        <w:rPr>
          <w:rFonts w:hint="eastAsia" w:ascii="宋体" w:hAnsi="宋体" w:eastAsia="宋体" w:cs="宋体"/>
          <w:sz w:val="32"/>
        </w:rPr>
        <w:t>因一方违约导致损失的，违约方应向守约方赔偿损失。</w:t>
      </w:r>
    </w:p>
    <w:p w14:paraId="46AD08CF">
      <w:pPr>
        <w:ind w:firstLine="630"/>
        <w:rPr>
          <w:rFonts w:ascii="黑体" w:hAnsi="黑体" w:eastAsia="黑体" w:cs="黑体"/>
          <w:b/>
          <w:sz w:val="32"/>
        </w:rPr>
      </w:pPr>
      <w:r>
        <w:rPr>
          <w:rFonts w:ascii="黑体" w:hAnsi="黑体" w:eastAsia="黑体" w:cs="黑体"/>
          <w:b/>
          <w:sz w:val="32"/>
        </w:rPr>
        <w:t>第九条 其他事项</w:t>
      </w:r>
    </w:p>
    <w:p w14:paraId="5FA2CCAA">
      <w:pPr>
        <w:ind w:firstLine="630"/>
        <w:rPr>
          <w:rFonts w:ascii="Times New Roman" w:hAnsi="Times New Roman" w:eastAsia="Times New Roman" w:cs="Times New Roman"/>
          <w:sz w:val="32"/>
        </w:rPr>
      </w:pPr>
      <w:r>
        <w:rPr>
          <w:rFonts w:ascii="Times New Roman" w:hAnsi="Times New Roman" w:eastAsia="Times New Roman" w:cs="Times New Roman"/>
          <w:b/>
          <w:bCs/>
          <w:sz w:val="32"/>
        </w:rPr>
        <w:t>9.1</w:t>
      </w:r>
      <w:r>
        <w:rPr>
          <w:rFonts w:hint="eastAsia" w:ascii="宋体" w:hAnsi="宋体" w:eastAsia="宋体" w:cs="宋体"/>
          <w:sz w:val="32"/>
        </w:rPr>
        <w:t>本合同未尽事宜，三方协商解决，协商不成，可向当地人民法院提起诉讼。</w:t>
      </w:r>
    </w:p>
    <w:p w14:paraId="0C19EAFA">
      <w:pPr>
        <w:ind w:right="-197" w:firstLine="630"/>
        <w:rPr>
          <w:rFonts w:ascii="Times New Roman" w:hAnsi="Times New Roman" w:eastAsia="Times New Roman" w:cs="Times New Roman"/>
          <w:sz w:val="32"/>
        </w:rPr>
      </w:pPr>
      <w:r>
        <w:rPr>
          <w:rFonts w:ascii="Times New Roman" w:hAnsi="Times New Roman" w:eastAsia="Times New Roman" w:cs="Times New Roman"/>
          <w:b/>
          <w:bCs/>
          <w:sz w:val="32"/>
        </w:rPr>
        <w:t>9.2</w:t>
      </w:r>
      <w:r>
        <w:rPr>
          <w:rFonts w:hint="eastAsia" w:ascii="宋体" w:hAnsi="宋体" w:eastAsia="宋体" w:cs="宋体"/>
          <w:sz w:val="32"/>
        </w:rPr>
        <w:t>本合同协议条款自甲、乙、丙三方签字盖章之日生效。结算款支付完毕后合同自行终止。</w:t>
      </w:r>
    </w:p>
    <w:p w14:paraId="6E5419DD">
      <w:pPr>
        <w:ind w:firstLine="630"/>
        <w:rPr>
          <w:rFonts w:ascii="黑体" w:hAnsi="黑体" w:eastAsia="黑体" w:cs="黑体"/>
          <w:b/>
          <w:sz w:val="32"/>
        </w:rPr>
      </w:pPr>
      <w:r>
        <w:rPr>
          <w:rFonts w:ascii="黑体" w:hAnsi="黑体" w:eastAsia="黑体" w:cs="黑体"/>
          <w:b/>
          <w:sz w:val="32"/>
        </w:rPr>
        <w:t>第十条 本合同一式</w:t>
      </w:r>
      <w:r>
        <w:rPr>
          <w:rFonts w:hint="eastAsia" w:ascii="黑体" w:hAnsi="黑体" w:eastAsia="黑体" w:cs="黑体"/>
          <w:b/>
          <w:sz w:val="32"/>
        </w:rPr>
        <w:t>陆</w:t>
      </w:r>
      <w:r>
        <w:rPr>
          <w:rFonts w:ascii="黑体" w:hAnsi="黑体" w:eastAsia="黑体" w:cs="黑体"/>
          <w:b/>
          <w:sz w:val="32"/>
        </w:rPr>
        <w:t>份，甲方</w:t>
      </w:r>
      <w:r>
        <w:rPr>
          <w:rFonts w:hint="eastAsia" w:ascii="黑体" w:hAnsi="黑体" w:eastAsia="黑体" w:cs="黑体"/>
          <w:b/>
          <w:sz w:val="32"/>
        </w:rPr>
        <w:t>贰</w:t>
      </w:r>
      <w:r>
        <w:rPr>
          <w:rFonts w:ascii="黑体" w:hAnsi="黑体" w:eastAsia="黑体" w:cs="黑体"/>
          <w:b/>
          <w:sz w:val="32"/>
        </w:rPr>
        <w:t>份，乙方</w:t>
      </w:r>
      <w:r>
        <w:rPr>
          <w:rFonts w:hint="eastAsia" w:ascii="黑体" w:hAnsi="黑体" w:eastAsia="黑体" w:cs="黑体"/>
          <w:b/>
          <w:sz w:val="32"/>
        </w:rPr>
        <w:t>贰</w:t>
      </w:r>
      <w:r>
        <w:rPr>
          <w:rFonts w:ascii="黑体" w:hAnsi="黑体" w:eastAsia="黑体" w:cs="黑体"/>
          <w:b/>
          <w:sz w:val="32"/>
        </w:rPr>
        <w:t>份，</w:t>
      </w:r>
      <w:r>
        <w:rPr>
          <w:rFonts w:hint="eastAsia" w:ascii="黑体" w:hAnsi="黑体" w:eastAsia="黑体" w:cs="黑体"/>
          <w:b/>
          <w:sz w:val="32"/>
        </w:rPr>
        <w:t>丙方贰份，</w:t>
      </w:r>
      <w:r>
        <w:rPr>
          <w:rFonts w:ascii="黑体" w:hAnsi="黑体" w:eastAsia="黑体" w:cs="黑体"/>
          <w:b/>
          <w:sz w:val="32"/>
        </w:rPr>
        <w:t>具有同等法律效力。</w:t>
      </w:r>
    </w:p>
    <w:p w14:paraId="14C37E79">
      <w:pPr>
        <w:ind w:firstLine="640" w:firstLineChars="200"/>
        <w:jc w:val="left"/>
        <w:rPr>
          <w:rFonts w:ascii="宋体" w:hAnsi="宋体" w:eastAsia="宋体" w:cs="宋体"/>
          <w:sz w:val="32"/>
        </w:rPr>
      </w:pPr>
    </w:p>
    <w:p w14:paraId="504B0DE3">
      <w:pPr>
        <w:ind w:firstLine="320" w:firstLineChars="100"/>
        <w:jc w:val="left"/>
        <w:rPr>
          <w:rFonts w:ascii="Times New Roman" w:hAnsi="Times New Roman" w:eastAsia="Times New Roman" w:cs="Times New Roman"/>
          <w:sz w:val="32"/>
        </w:rPr>
      </w:pPr>
      <w:r>
        <w:rPr>
          <w:rFonts w:ascii="宋体" w:hAnsi="宋体" w:eastAsia="宋体" w:cs="宋体"/>
          <w:sz w:val="32"/>
        </w:rPr>
        <w:t>甲方：（盖章）</w:t>
      </w:r>
    </w:p>
    <w:p w14:paraId="58F06003">
      <w:pPr>
        <w:ind w:firstLine="320" w:firstLineChars="100"/>
        <w:jc w:val="left"/>
        <w:rPr>
          <w:rFonts w:ascii="Times New Roman" w:hAnsi="Times New Roman" w:eastAsia="Times New Roman" w:cs="Times New Roman"/>
          <w:sz w:val="32"/>
        </w:rPr>
      </w:pPr>
      <w:r>
        <w:rPr>
          <w:rFonts w:ascii="宋体" w:hAnsi="宋体" w:eastAsia="宋体" w:cs="宋体"/>
          <w:sz w:val="32"/>
        </w:rPr>
        <w:t>法定代表人</w:t>
      </w:r>
    </w:p>
    <w:p w14:paraId="7C224D8D">
      <w:pPr>
        <w:ind w:firstLine="320" w:firstLineChars="100"/>
        <w:jc w:val="left"/>
        <w:rPr>
          <w:rFonts w:ascii="Times New Roman" w:hAnsi="Times New Roman" w:cs="Times New Roman"/>
          <w:sz w:val="32"/>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r>
        <w:rPr>
          <w:rFonts w:ascii="Times New Roman" w:hAnsi="Times New Roman" w:eastAsia="Times New Roman" w:cs="Times New Roman"/>
          <w:sz w:val="32"/>
        </w:rPr>
        <w:t xml:space="preserve"> </w:t>
      </w:r>
    </w:p>
    <w:p w14:paraId="344D35D0">
      <w:pPr>
        <w:ind w:firstLine="320" w:firstLineChars="100"/>
        <w:jc w:val="left"/>
        <w:rPr>
          <w:rFonts w:ascii="Times New Roman" w:hAnsi="Times New Roman" w:cs="Times New Roman"/>
          <w:sz w:val="32"/>
        </w:rPr>
      </w:pPr>
    </w:p>
    <w:p w14:paraId="224CE4C2">
      <w:pPr>
        <w:spacing w:before="50" w:after="50"/>
        <w:ind w:firstLine="320" w:firstLineChars="100"/>
        <w:rPr>
          <w:rFonts w:ascii="宋体" w:hAnsi="宋体" w:eastAsia="宋体" w:cs="宋体"/>
          <w:sz w:val="32"/>
        </w:rPr>
      </w:pPr>
      <w:r>
        <w:rPr>
          <w:rFonts w:ascii="宋体" w:hAnsi="宋体" w:eastAsia="宋体" w:cs="宋体"/>
          <w:sz w:val="32"/>
        </w:rPr>
        <w:t>乙方：（盖章）</w:t>
      </w:r>
    </w:p>
    <w:p w14:paraId="70B29CD9">
      <w:pPr>
        <w:spacing w:before="50" w:after="50"/>
        <w:ind w:firstLine="320" w:firstLineChars="100"/>
        <w:rPr>
          <w:rFonts w:ascii="宋体" w:hAnsi="宋体" w:eastAsia="宋体" w:cs="宋体"/>
          <w:sz w:val="32"/>
        </w:rPr>
      </w:pPr>
      <w:r>
        <w:rPr>
          <w:rFonts w:ascii="宋体" w:hAnsi="宋体" w:eastAsia="宋体" w:cs="宋体"/>
          <w:sz w:val="32"/>
        </w:rPr>
        <w:t>法定代表人</w:t>
      </w:r>
    </w:p>
    <w:p w14:paraId="59CF137E">
      <w:pPr>
        <w:spacing w:before="50" w:after="50"/>
        <w:ind w:firstLine="320" w:firstLineChars="100"/>
        <w:rPr>
          <w:rFonts w:ascii="宋体" w:hAnsi="宋体" w:eastAsia="宋体" w:cs="宋体"/>
          <w:sz w:val="32"/>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p>
    <w:p w14:paraId="67274904">
      <w:pPr>
        <w:spacing w:before="50" w:after="50"/>
        <w:ind w:firstLine="320" w:firstLineChars="100"/>
        <w:rPr>
          <w:rFonts w:ascii="宋体" w:hAnsi="宋体" w:eastAsia="宋体" w:cs="宋体"/>
          <w:sz w:val="32"/>
        </w:rPr>
      </w:pPr>
    </w:p>
    <w:p w14:paraId="07AC8EF8">
      <w:pPr>
        <w:spacing w:before="50" w:after="50"/>
        <w:ind w:firstLine="320" w:firstLineChars="100"/>
        <w:rPr>
          <w:rFonts w:ascii="Times New Roman" w:hAnsi="Times New Roman" w:cs="Times New Roman"/>
          <w:sz w:val="32"/>
        </w:rPr>
      </w:pPr>
      <w:r>
        <w:rPr>
          <w:rFonts w:hint="eastAsia" w:ascii="宋体" w:hAnsi="宋体" w:eastAsia="宋体" w:cs="宋体"/>
          <w:sz w:val="32"/>
        </w:rPr>
        <w:t>丙</w:t>
      </w:r>
      <w:r>
        <w:rPr>
          <w:rFonts w:ascii="宋体" w:hAnsi="宋体" w:eastAsia="宋体" w:cs="宋体"/>
          <w:sz w:val="32"/>
        </w:rPr>
        <w:t>方：（盖章）</w:t>
      </w:r>
    </w:p>
    <w:p w14:paraId="0C9D2C03">
      <w:pPr>
        <w:ind w:firstLine="320" w:firstLineChars="100"/>
        <w:jc w:val="left"/>
        <w:rPr>
          <w:rFonts w:ascii="Times New Roman" w:hAnsi="Times New Roman" w:eastAsia="Times New Roman" w:cs="Times New Roman"/>
          <w:sz w:val="32"/>
        </w:rPr>
      </w:pPr>
      <w:r>
        <w:rPr>
          <w:rFonts w:ascii="宋体" w:hAnsi="宋体" w:eastAsia="宋体" w:cs="宋体"/>
          <w:sz w:val="32"/>
        </w:rPr>
        <w:t>法定代表人</w:t>
      </w:r>
    </w:p>
    <w:p w14:paraId="11ED5E5D">
      <w:pPr>
        <w:spacing w:before="50" w:after="50"/>
        <w:ind w:firstLine="320" w:firstLineChars="100"/>
        <w:rPr>
          <w:rFonts w:hint="eastAsia" w:asciiTheme="minorEastAsia" w:hAnsiTheme="minorEastAsia" w:eastAsiaTheme="minorEastAsia" w:cstheme="minorEastAsia"/>
          <w:b/>
          <w:kern w:val="0"/>
          <w:sz w:val="28"/>
          <w:szCs w:val="28"/>
          <w:lang w:val="en-US" w:eastAsia="zh-CN"/>
        </w:rPr>
      </w:pPr>
      <w:r>
        <w:rPr>
          <w:rFonts w:ascii="宋体" w:hAnsi="宋体" w:eastAsia="宋体" w:cs="宋体"/>
          <w:sz w:val="32"/>
        </w:rPr>
        <w:t>或代理人</w:t>
      </w:r>
      <w:r>
        <w:rPr>
          <w:rFonts w:hint="eastAsia" w:ascii="宋体" w:hAnsi="宋体" w:cs="宋体"/>
          <w:sz w:val="32"/>
          <w:lang w:eastAsia="zh-CN"/>
        </w:rPr>
        <w:t>（</w:t>
      </w:r>
      <w:r>
        <w:rPr>
          <w:rFonts w:hint="eastAsia" w:ascii="宋体" w:hAnsi="宋体" w:cs="宋体"/>
          <w:sz w:val="32"/>
          <w:lang w:val="en-US" w:eastAsia="zh-CN"/>
        </w:rPr>
        <w:t>签字</w:t>
      </w:r>
      <w:r>
        <w:rPr>
          <w:rFonts w:hint="eastAsia" w:ascii="宋体" w:hAnsi="宋体" w:cs="宋体"/>
          <w:sz w:val="32"/>
          <w:lang w:eastAsia="zh-CN"/>
        </w:rPr>
        <w:t>）</w:t>
      </w:r>
      <w:r>
        <w:rPr>
          <w:rFonts w:ascii="宋体" w:hAnsi="宋体" w:eastAsia="宋体" w:cs="宋体"/>
          <w:sz w:val="32"/>
        </w:rPr>
        <w:t>：</w:t>
      </w:r>
    </w:p>
    <w:p w14:paraId="325945F3">
      <w:pPr>
        <w:spacing w:line="240" w:lineRule="auto"/>
        <w:ind w:firstLine="420" w:firstLineChars="200"/>
        <w:jc w:val="both"/>
        <w:rPr>
          <w:rFonts w:hint="eastAsia" w:asciiTheme="minorEastAsia" w:hAnsiTheme="minorEastAsia" w:eastAsiaTheme="minorEastAsia" w:cstheme="minorEastAsia"/>
          <w:sz w:val="21"/>
        </w:rPr>
      </w:pPr>
    </w:p>
    <w:p w14:paraId="48EA88D6">
      <w:pPr>
        <w:rPr>
          <w:rFonts w:hint="eastAsia" w:asciiTheme="minorEastAsia" w:hAnsiTheme="minorEastAsia" w:eastAsiaTheme="minorEastAsia" w:cstheme="minorEastAsia"/>
          <w:b w:val="0"/>
          <w:bCs w:val="0"/>
          <w:sz w:val="28"/>
          <w:szCs w:val="28"/>
          <w:highlight w:val="none"/>
        </w:rPr>
      </w:pPr>
    </w:p>
    <w:p w14:paraId="2D763371">
      <w:pPr>
        <w:rPr>
          <w:rFonts w:hint="eastAsia" w:asciiTheme="minorEastAsia" w:hAnsiTheme="minorEastAsia" w:eastAsiaTheme="minorEastAsia" w:cstheme="minorEastAsia"/>
          <w:b w:val="0"/>
          <w:bCs w:val="0"/>
          <w:highlight w:val="none"/>
          <w:lang w:val="en-US" w:eastAsia="zh-CN"/>
        </w:rPr>
      </w:pPr>
      <w:bookmarkStart w:id="28" w:name="_Toc28901"/>
    </w:p>
    <w:p w14:paraId="199B8552">
      <w:pPr>
        <w:rPr>
          <w:rFonts w:hint="eastAsia" w:asciiTheme="minorEastAsia" w:hAnsiTheme="minorEastAsia" w:eastAsiaTheme="minorEastAsia" w:cstheme="minorEastAsia"/>
          <w:b w:val="0"/>
          <w:bCs w:val="0"/>
          <w:highlight w:val="none"/>
          <w:lang w:val="en-US" w:eastAsia="zh-CN"/>
        </w:rPr>
      </w:pPr>
    </w:p>
    <w:p w14:paraId="5CDA711A">
      <w:pPr>
        <w:rPr>
          <w:rFonts w:hint="eastAsia" w:asciiTheme="minorEastAsia" w:hAnsiTheme="minorEastAsia" w:eastAsiaTheme="minorEastAsia" w:cstheme="minorEastAsia"/>
          <w:b w:val="0"/>
          <w:bCs w:val="0"/>
          <w:highlight w:val="none"/>
          <w:lang w:val="en-US" w:eastAsia="zh-CN"/>
        </w:rPr>
      </w:pPr>
    </w:p>
    <w:p w14:paraId="49CD6D68">
      <w:pPr>
        <w:rPr>
          <w:rFonts w:hint="eastAsia" w:asciiTheme="minorEastAsia" w:hAnsiTheme="minorEastAsia" w:eastAsiaTheme="minorEastAsia" w:cstheme="minorEastAsia"/>
          <w:b w:val="0"/>
          <w:bCs w:val="0"/>
          <w:highlight w:val="none"/>
          <w:lang w:val="en-US" w:eastAsia="zh-CN"/>
        </w:rPr>
      </w:pPr>
    </w:p>
    <w:p w14:paraId="5A9218CF">
      <w:pPr>
        <w:pStyle w:val="2"/>
        <w:bidi w:val="0"/>
        <w:outlineLvl w:val="0"/>
        <w:rPr>
          <w:rFonts w:hint="eastAsia" w:asciiTheme="minorEastAsia" w:hAnsiTheme="minorEastAsia" w:eastAsiaTheme="minorEastAsia" w:cstheme="minorEastAsia"/>
          <w:b w:val="0"/>
          <w:bCs w:val="0"/>
          <w:highlight w:val="none"/>
          <w:lang w:val="en-US" w:eastAsia="zh-CN"/>
        </w:rPr>
      </w:pPr>
    </w:p>
    <w:p w14:paraId="67CE7127">
      <w:pPr>
        <w:pStyle w:val="2"/>
        <w:bidi w:val="0"/>
        <w:outlineLvl w:val="0"/>
        <w:rPr>
          <w:rFonts w:hint="eastAsia"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lang w:val="en-US" w:eastAsia="zh-CN"/>
        </w:rPr>
        <w:t>第七章 响应文件格式与要求</w:t>
      </w:r>
      <w:bookmarkEnd w:id="26"/>
      <w:bookmarkEnd w:id="27"/>
      <w:bookmarkEnd w:id="28"/>
      <w:r>
        <w:rPr>
          <w:rFonts w:hint="eastAsia" w:asciiTheme="minorEastAsia" w:hAnsiTheme="minorEastAsia" w:eastAsiaTheme="minorEastAsia" w:cstheme="minorEastAsia"/>
          <w:b w:val="0"/>
          <w:bCs w:val="0"/>
          <w:highlight w:val="none"/>
          <w:lang w:val="en-US" w:eastAsia="zh-CN"/>
        </w:rPr>
        <w:t xml:space="preserve"> </w:t>
      </w:r>
    </w:p>
    <w:p w14:paraId="65E5E520">
      <w:pPr>
        <w:bidi w:val="0"/>
        <w:ind w:firstLine="480" w:firstLineChars="20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供应商按照以下格式编制响应文件。</w:t>
      </w:r>
    </w:p>
    <w:p w14:paraId="3D6A46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D3D1B3">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6930B66">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1272D21">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B8A399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40A5CD5A">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42060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E63F60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3583B1C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6C329E6D">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C73B20">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509C5E95">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FF20D3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D26FB67">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02FC4E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235E92F">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206B9A3E">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7B7AF1D9">
      <w:pPr>
        <w:bidi w:val="0"/>
        <w:ind w:firstLine="480" w:firstLineChars="200"/>
        <w:rPr>
          <w:rFonts w:hint="eastAsia" w:asciiTheme="minorEastAsia" w:hAnsiTheme="minorEastAsia" w:eastAsiaTheme="minorEastAsia" w:cstheme="minorEastAsia"/>
          <w:b w:val="0"/>
          <w:bCs w:val="0"/>
          <w:color w:val="auto"/>
          <w:highlight w:val="none"/>
          <w:lang w:val="en-US" w:eastAsia="zh-CN"/>
        </w:rPr>
      </w:pPr>
    </w:p>
    <w:p w14:paraId="1E5516E1">
      <w:pPr>
        <w:pStyle w:val="13"/>
        <w:spacing w:line="360" w:lineRule="auto"/>
        <w:ind w:right="60"/>
        <w:rPr>
          <w:rFonts w:hint="eastAsia" w:asciiTheme="minorEastAsia" w:hAnsiTheme="minorEastAsia" w:eastAsiaTheme="minorEastAsia" w:cstheme="minorEastAsia"/>
          <w:b w:val="0"/>
          <w:bCs w:val="0"/>
          <w:sz w:val="25"/>
        </w:rPr>
      </w:pPr>
    </w:p>
    <w:p w14:paraId="45D48C84">
      <w:pPr>
        <w:jc w:val="righ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（正本/副本）</w:t>
      </w:r>
    </w:p>
    <w:p w14:paraId="3E00FE2C">
      <w:pPr>
        <w:spacing w:line="360" w:lineRule="auto"/>
        <w:jc w:val="center"/>
        <w:rPr>
          <w:rFonts w:hint="eastAsia" w:asciiTheme="minorEastAsia" w:hAnsiTheme="minorEastAsia" w:eastAsiaTheme="minorEastAsia" w:cstheme="minorEastAsia"/>
          <w:b w:val="0"/>
          <w:bCs w:val="0"/>
          <w:sz w:val="28"/>
        </w:rPr>
      </w:pPr>
    </w:p>
    <w:p w14:paraId="528A4209">
      <w:pPr>
        <w:pStyle w:val="13"/>
        <w:keepNext w:val="0"/>
        <w:keepLines w:val="0"/>
        <w:pageBreakBefore w:val="0"/>
        <w:widowControl w:val="0"/>
        <w:tabs>
          <w:tab w:val="left" w:pos="195"/>
          <w:tab w:val="left" w:pos="320"/>
          <w:tab w:val="center" w:pos="4507"/>
        </w:tabs>
        <w:kinsoku/>
        <w:wordWrap/>
        <w:overflowPunct/>
        <w:topLinePunct w:val="0"/>
        <w:autoSpaceDE w:val="0"/>
        <w:autoSpaceDN w:val="0"/>
        <w:bidi w:val="0"/>
        <w:adjustRightInd/>
        <w:snapToGrid/>
        <w:spacing w:line="360" w:lineRule="auto"/>
        <w:jc w:val="center"/>
        <w:textAlignment w:val="auto"/>
        <w:rPr>
          <w:rFonts w:hint="eastAsia" w:asciiTheme="minorEastAsia" w:hAnsiTheme="minorEastAsia" w:eastAsiaTheme="minorEastAsia" w:cstheme="minorEastAsia"/>
          <w:b w:val="0"/>
          <w:bCs w:val="0"/>
          <w:kern w:val="0"/>
          <w:sz w:val="44"/>
          <w:szCs w:val="44"/>
          <w:lang w:eastAsia="zh-CN"/>
        </w:rPr>
      </w:pPr>
      <w:r>
        <w:rPr>
          <w:rFonts w:hint="eastAsia" w:asciiTheme="minorEastAsia" w:hAnsiTheme="minorEastAsia" w:eastAsiaTheme="minorEastAsia" w:cstheme="minorEastAsia"/>
          <w:b w:val="0"/>
          <w:bCs w:val="0"/>
          <w:kern w:val="0"/>
          <w:sz w:val="36"/>
          <w:szCs w:val="36"/>
          <w:lang w:eastAsia="zh-CN"/>
        </w:rPr>
        <w:t>2025年市区地下水压采工程检测服务</w:t>
      </w:r>
    </w:p>
    <w:p w14:paraId="0CA33AC9">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44"/>
          <w:szCs w:val="44"/>
        </w:rPr>
      </w:pPr>
    </w:p>
    <w:p w14:paraId="0A1C85E7">
      <w:pPr>
        <w:pStyle w:val="13"/>
        <w:tabs>
          <w:tab w:val="left" w:pos="195"/>
          <w:tab w:val="left" w:pos="320"/>
          <w:tab w:val="center" w:pos="4507"/>
        </w:tabs>
        <w:spacing w:line="800" w:lineRule="exact"/>
        <w:jc w:val="center"/>
        <w:rPr>
          <w:rFonts w:hint="eastAsia" w:asciiTheme="minorEastAsia" w:hAnsiTheme="minorEastAsia" w:eastAsiaTheme="minorEastAsia" w:cstheme="minorEastAsia"/>
          <w:b w:val="0"/>
          <w:bCs w:val="0"/>
          <w:kern w:val="0"/>
          <w:sz w:val="72"/>
          <w:szCs w:val="72"/>
        </w:rPr>
      </w:pPr>
      <w:r>
        <w:rPr>
          <w:rFonts w:hint="eastAsia" w:asciiTheme="minorEastAsia" w:hAnsiTheme="minorEastAsia" w:eastAsiaTheme="minorEastAsia" w:cstheme="minorEastAsia"/>
          <w:b w:val="0"/>
          <w:bCs w:val="0"/>
          <w:kern w:val="0"/>
          <w:sz w:val="36"/>
          <w:szCs w:val="36"/>
          <w:lang w:eastAsia="zh-CN"/>
        </w:rPr>
        <w:t>响应文件</w:t>
      </w:r>
    </w:p>
    <w:p w14:paraId="6FD579C4">
      <w:pPr>
        <w:spacing w:line="360" w:lineRule="auto"/>
        <w:jc w:val="center"/>
        <w:rPr>
          <w:rFonts w:hint="eastAsia" w:asciiTheme="minorEastAsia" w:hAnsiTheme="minorEastAsia" w:eastAsiaTheme="minorEastAsia" w:cstheme="minorEastAsia"/>
          <w:b w:val="0"/>
          <w:bCs w:val="0"/>
          <w:sz w:val="30"/>
        </w:rPr>
      </w:pPr>
    </w:p>
    <w:p w14:paraId="696B4137">
      <w:pPr>
        <w:spacing w:line="360" w:lineRule="auto"/>
        <w:jc w:val="center"/>
        <w:rPr>
          <w:rFonts w:hint="eastAsia" w:asciiTheme="minorEastAsia" w:hAnsiTheme="minorEastAsia" w:eastAsiaTheme="minorEastAsia" w:cstheme="minorEastAsia"/>
          <w:b w:val="0"/>
          <w:bCs w:val="0"/>
          <w:sz w:val="62"/>
          <w:u w:val="single"/>
        </w:rPr>
      </w:pPr>
      <w:r>
        <w:rPr>
          <w:rFonts w:hint="eastAsia" w:asciiTheme="minorEastAsia" w:hAnsiTheme="minorEastAsia" w:eastAsiaTheme="minorEastAsia" w:cstheme="minorEastAsia"/>
          <w:b w:val="0"/>
          <w:bCs w:val="0"/>
          <w:sz w:val="30"/>
          <w:lang w:eastAsia="zh-CN"/>
        </w:rPr>
        <w:t>采购项目</w:t>
      </w:r>
      <w:r>
        <w:rPr>
          <w:rFonts w:hint="eastAsia" w:asciiTheme="minorEastAsia" w:hAnsiTheme="minorEastAsia" w:eastAsiaTheme="minorEastAsia" w:cstheme="minorEastAsia"/>
          <w:b w:val="0"/>
          <w:bCs w:val="0"/>
          <w:sz w:val="30"/>
        </w:rPr>
        <w:t>编号：</w:t>
      </w:r>
    </w:p>
    <w:p w14:paraId="66B06B4F">
      <w:pPr>
        <w:spacing w:line="360" w:lineRule="auto"/>
        <w:jc w:val="center"/>
        <w:rPr>
          <w:rFonts w:hint="eastAsia" w:asciiTheme="minorEastAsia" w:hAnsiTheme="minorEastAsia" w:eastAsiaTheme="minorEastAsia" w:cstheme="minorEastAsia"/>
          <w:b w:val="0"/>
          <w:bCs w:val="0"/>
          <w:sz w:val="32"/>
        </w:rPr>
      </w:pPr>
    </w:p>
    <w:p w14:paraId="31FD014A">
      <w:pPr>
        <w:spacing w:line="360" w:lineRule="auto"/>
        <w:jc w:val="both"/>
        <w:rPr>
          <w:rFonts w:hint="eastAsia" w:asciiTheme="minorEastAsia" w:hAnsiTheme="minorEastAsia" w:eastAsiaTheme="minorEastAsia" w:cstheme="minorEastAsia"/>
          <w:b w:val="0"/>
          <w:bCs w:val="0"/>
          <w:sz w:val="28"/>
        </w:rPr>
      </w:pPr>
    </w:p>
    <w:p w14:paraId="3FC3FF5C">
      <w:pPr>
        <w:spacing w:line="360" w:lineRule="auto"/>
        <w:jc w:val="center"/>
        <w:rPr>
          <w:rFonts w:hint="eastAsia" w:asciiTheme="minorEastAsia" w:hAnsiTheme="minorEastAsia" w:eastAsiaTheme="minorEastAsia" w:cstheme="minorEastAsia"/>
          <w:b w:val="0"/>
          <w:bCs w:val="0"/>
          <w:sz w:val="35"/>
        </w:rPr>
      </w:pPr>
    </w:p>
    <w:p w14:paraId="2E952D26">
      <w:pPr>
        <w:spacing w:line="360" w:lineRule="auto"/>
        <w:jc w:val="center"/>
        <w:rPr>
          <w:rFonts w:hint="eastAsia" w:asciiTheme="minorEastAsia" w:hAnsiTheme="minorEastAsia" w:eastAsiaTheme="minorEastAsia" w:cstheme="minorEastAsia"/>
          <w:b w:val="0"/>
          <w:bCs w:val="0"/>
          <w:sz w:val="35"/>
        </w:rPr>
      </w:pPr>
    </w:p>
    <w:p w14:paraId="345B62B2">
      <w:pPr>
        <w:spacing w:line="360" w:lineRule="auto"/>
        <w:jc w:val="center"/>
        <w:rPr>
          <w:rFonts w:hint="eastAsia" w:asciiTheme="minorEastAsia" w:hAnsiTheme="minorEastAsia" w:eastAsiaTheme="minorEastAsia" w:cstheme="minorEastAsia"/>
          <w:b w:val="0"/>
          <w:bCs w:val="0"/>
          <w:sz w:val="35"/>
        </w:rPr>
      </w:pPr>
    </w:p>
    <w:p w14:paraId="19073FD1">
      <w:pPr>
        <w:pStyle w:val="8"/>
        <w:rPr>
          <w:rFonts w:hint="eastAsia" w:asciiTheme="minorEastAsia" w:hAnsiTheme="minorEastAsia" w:eastAsiaTheme="minorEastAsia" w:cstheme="minorEastAsia"/>
          <w:b w:val="0"/>
          <w:bCs w:val="0"/>
        </w:rPr>
      </w:pPr>
    </w:p>
    <w:p w14:paraId="32D0AE53">
      <w:pPr>
        <w:spacing w:line="360" w:lineRule="auto"/>
        <w:jc w:val="center"/>
        <w:rPr>
          <w:rFonts w:hint="eastAsia" w:asciiTheme="minorEastAsia" w:hAnsiTheme="minorEastAsia" w:eastAsiaTheme="minorEastAsia" w:cstheme="minorEastAsia"/>
          <w:b w:val="0"/>
          <w:bCs w:val="0"/>
          <w:sz w:val="35"/>
        </w:rPr>
      </w:pPr>
    </w:p>
    <w:p w14:paraId="3456FB47">
      <w:pPr>
        <w:spacing w:line="480" w:lineRule="auto"/>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供应商</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（公章）</w:t>
      </w:r>
    </w:p>
    <w:p w14:paraId="45ABC6E9">
      <w:pPr>
        <w:spacing w:line="480" w:lineRule="auto"/>
        <w:jc w:val="center"/>
        <w:rPr>
          <w:rFonts w:hint="eastAsia" w:asciiTheme="minorEastAsia" w:hAnsiTheme="minorEastAsia" w:eastAsiaTheme="minorEastAsia" w:cstheme="minorEastAsia"/>
          <w:b w:val="0"/>
          <w:bCs w:val="0"/>
          <w:spacing w:val="-17"/>
          <w:sz w:val="28"/>
          <w:szCs w:val="28"/>
        </w:rPr>
      </w:pPr>
      <w:r>
        <w:rPr>
          <w:rFonts w:hint="eastAsia" w:asciiTheme="minorEastAsia" w:hAnsiTheme="minorEastAsia" w:eastAsiaTheme="minorEastAsia" w:cstheme="minorEastAsia"/>
          <w:b w:val="0"/>
          <w:bCs w:val="0"/>
          <w:sz w:val="28"/>
          <w:szCs w:val="28"/>
        </w:rPr>
        <w:t>法定代表人或授权委托代理人：</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single"/>
        </w:rPr>
        <w:t xml:space="preserve">         </w:t>
      </w:r>
      <w:r>
        <w:rPr>
          <w:rFonts w:hint="eastAsia" w:asciiTheme="minorEastAsia" w:hAnsiTheme="minorEastAsia" w:eastAsiaTheme="minorEastAsia" w:cstheme="minorEastAsia"/>
          <w:b w:val="0"/>
          <w:bCs w:val="0"/>
          <w:sz w:val="28"/>
          <w:szCs w:val="28"/>
        </w:rPr>
        <w:t>（签字或盖章</w:t>
      </w:r>
      <w:r>
        <w:rPr>
          <w:rFonts w:hint="eastAsia" w:asciiTheme="minorEastAsia" w:hAnsiTheme="minorEastAsia" w:eastAsiaTheme="minorEastAsia" w:cstheme="minorEastAsia"/>
          <w:b w:val="0"/>
          <w:bCs w:val="0"/>
          <w:spacing w:val="-17"/>
          <w:sz w:val="28"/>
          <w:szCs w:val="28"/>
        </w:rPr>
        <w:t>）</w:t>
      </w:r>
    </w:p>
    <w:p w14:paraId="72DC7CDB">
      <w:pPr>
        <w:spacing w:line="48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8"/>
          <w:szCs w:val="28"/>
        </w:rPr>
        <w:t>年    月    日</w:t>
      </w:r>
    </w:p>
    <w:p w14:paraId="2BD3D4AE">
      <w:pPr>
        <w:spacing w:line="360" w:lineRule="auto"/>
        <w:ind w:firstLine="495" w:firstLineChars="177"/>
        <w:jc w:val="center"/>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28"/>
        </w:rPr>
        <w:br w:type="page"/>
      </w:r>
      <w:bookmarkStart w:id="29" w:name="_Toc49323586"/>
      <w:r>
        <w:rPr>
          <w:rFonts w:hint="eastAsia" w:asciiTheme="minorEastAsia" w:hAnsiTheme="minorEastAsia" w:eastAsiaTheme="minorEastAsia" w:cstheme="minorEastAsia"/>
          <w:b w:val="0"/>
          <w:bCs w:val="0"/>
          <w:sz w:val="32"/>
          <w:szCs w:val="32"/>
        </w:rPr>
        <w:t>目  录</w:t>
      </w:r>
      <w:bookmarkEnd w:id="29"/>
    </w:p>
    <w:p w14:paraId="00A01B74">
      <w:pPr>
        <w:spacing w:line="360" w:lineRule="auto"/>
        <w:rPr>
          <w:rFonts w:hint="eastAsia" w:asciiTheme="minorEastAsia" w:hAnsiTheme="minorEastAsia" w:eastAsiaTheme="minorEastAsia" w:cstheme="minorEastAsia"/>
          <w:b w:val="0"/>
          <w:bCs w:val="0"/>
          <w:sz w:val="28"/>
        </w:rPr>
      </w:pPr>
    </w:p>
    <w:p w14:paraId="6F98D2A0">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一、</w:t>
      </w:r>
      <w:r>
        <w:rPr>
          <w:rFonts w:hint="eastAsia" w:asciiTheme="minorEastAsia" w:hAnsiTheme="minorEastAsia" w:eastAsiaTheme="minorEastAsia" w:cstheme="minorEastAsia"/>
          <w:b w:val="0"/>
          <w:bCs w:val="0"/>
          <w:sz w:val="24"/>
          <w:szCs w:val="24"/>
          <w:highlight w:val="none"/>
          <w:lang w:eastAsia="zh-CN"/>
        </w:rPr>
        <w:t>响应函</w:t>
      </w:r>
    </w:p>
    <w:p w14:paraId="153B0DED">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二、法定代表人身份证明</w:t>
      </w:r>
    </w:p>
    <w:p w14:paraId="525E85EC">
      <w:pPr>
        <w:spacing w:line="360" w:lineRule="auto"/>
        <w:ind w:firstLine="424" w:firstLineChars="17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三、法定代表人授权书</w:t>
      </w:r>
    </w:p>
    <w:p w14:paraId="72E573D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四、</w:t>
      </w:r>
      <w:r>
        <w:rPr>
          <w:rFonts w:hint="eastAsia" w:asciiTheme="minorEastAsia" w:hAnsiTheme="minorEastAsia" w:eastAsiaTheme="minorEastAsia" w:cstheme="minorEastAsia"/>
          <w:b w:val="0"/>
          <w:bCs w:val="0"/>
          <w:sz w:val="24"/>
          <w:szCs w:val="24"/>
          <w:highlight w:val="none"/>
          <w:lang w:eastAsia="zh-CN"/>
        </w:rPr>
        <w:t>投标一览表</w:t>
      </w:r>
    </w:p>
    <w:p w14:paraId="50719DF9">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施工组织设计</w:t>
      </w:r>
    </w:p>
    <w:p w14:paraId="52CED77F">
      <w:pPr>
        <w:spacing w:line="360" w:lineRule="auto"/>
        <w:ind w:firstLine="424" w:firstLineChars="177"/>
        <w:rPr>
          <w:rFonts w:hint="default"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b w:val="0"/>
          <w:bCs w:val="0"/>
          <w:sz w:val="24"/>
          <w:szCs w:val="24"/>
          <w:highlight w:val="none"/>
          <w:lang w:val="en-US" w:eastAsia="zh-CN"/>
        </w:rPr>
        <w:t>六</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技术方案</w:t>
      </w:r>
    </w:p>
    <w:p w14:paraId="328888E2">
      <w:pPr>
        <w:spacing w:line="360" w:lineRule="auto"/>
        <w:ind w:firstLine="424" w:firstLineChars="177"/>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七</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资格审查资料</w:t>
      </w:r>
    </w:p>
    <w:p w14:paraId="4A3B43A4">
      <w:pPr>
        <w:spacing w:line="360" w:lineRule="auto"/>
        <w:ind w:firstLine="424" w:firstLineChars="177"/>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八</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eastAsia="zh-CN"/>
        </w:rPr>
        <w:t>供应商认为应该提供的其他文件</w:t>
      </w:r>
    </w:p>
    <w:p w14:paraId="0727B029">
      <w:pPr>
        <w:pStyle w:val="13"/>
        <w:spacing w:line="360" w:lineRule="auto"/>
        <w:ind w:right="60"/>
        <w:rPr>
          <w:rFonts w:hint="eastAsia" w:asciiTheme="minorEastAsia" w:hAnsiTheme="minorEastAsia" w:eastAsiaTheme="minorEastAsia" w:cstheme="minorEastAsia"/>
          <w:b w:val="0"/>
          <w:bCs w:val="0"/>
          <w:sz w:val="28"/>
        </w:rPr>
      </w:pPr>
    </w:p>
    <w:p w14:paraId="26FA0EF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30" w:name="_Toc11847614"/>
      <w:r>
        <w:rPr>
          <w:rFonts w:hint="eastAsia" w:asciiTheme="minorEastAsia" w:hAnsiTheme="minorEastAsia" w:eastAsiaTheme="minorEastAsia" w:cstheme="minorEastAsia"/>
          <w:b w:val="0"/>
          <w:bCs w:val="0"/>
        </w:rPr>
        <w:br w:type="page"/>
      </w:r>
      <w:bookmarkEnd w:id="30"/>
      <w:bookmarkStart w:id="31" w:name="_Toc49323587"/>
      <w:bookmarkStart w:id="32" w:name="_Toc11847615"/>
      <w:bookmarkStart w:id="33" w:name="_Toc80713576"/>
      <w:r>
        <w:rPr>
          <w:rFonts w:hint="eastAsia" w:asciiTheme="minorEastAsia" w:hAnsiTheme="minorEastAsia" w:eastAsiaTheme="minorEastAsia" w:cstheme="minorEastAsia"/>
          <w:b w:val="0"/>
          <w:bCs w:val="0"/>
          <w:kern w:val="2"/>
          <w:sz w:val="32"/>
          <w:szCs w:val="32"/>
          <w:lang w:bidi="ar-SA"/>
        </w:rPr>
        <w:t>一、</w:t>
      </w:r>
      <w:bookmarkEnd w:id="31"/>
      <w:bookmarkEnd w:id="32"/>
      <w:bookmarkEnd w:id="33"/>
      <w:r>
        <w:rPr>
          <w:rFonts w:hint="eastAsia" w:asciiTheme="minorEastAsia" w:hAnsiTheme="minorEastAsia" w:eastAsiaTheme="minorEastAsia" w:cstheme="minorEastAsia"/>
          <w:b w:val="0"/>
          <w:bCs w:val="0"/>
          <w:kern w:val="2"/>
          <w:sz w:val="32"/>
          <w:szCs w:val="32"/>
          <w:lang w:eastAsia="zh-CN" w:bidi="ar-SA"/>
        </w:rPr>
        <w:t>响应函</w:t>
      </w:r>
    </w:p>
    <w:p w14:paraId="3DA364A3">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致：（</w:t>
      </w:r>
      <w:r>
        <w:rPr>
          <w:rFonts w:hint="eastAsia" w:asciiTheme="minorEastAsia" w:hAnsiTheme="minorEastAsia" w:eastAsiaTheme="minorEastAsia" w:cstheme="minorEastAsia"/>
          <w:b w:val="0"/>
          <w:bCs w:val="0"/>
          <w:kern w:val="2"/>
          <w:sz w:val="21"/>
          <w:szCs w:val="21"/>
          <w:lang w:val="en-US" w:eastAsia="zh-CN" w:bidi="ar-SA"/>
        </w:rPr>
        <w:t>招标人</w:t>
      </w:r>
      <w:r>
        <w:rPr>
          <w:rFonts w:hint="eastAsia" w:asciiTheme="minorEastAsia" w:hAnsiTheme="minorEastAsia" w:eastAsiaTheme="minorEastAsia" w:cstheme="minorEastAsia"/>
          <w:b w:val="0"/>
          <w:bCs w:val="0"/>
          <w:kern w:val="2"/>
          <w:sz w:val="21"/>
          <w:szCs w:val="21"/>
          <w:lang w:val="en-US" w:bidi="ar-SA"/>
        </w:rPr>
        <w:t>）</w:t>
      </w:r>
    </w:p>
    <w:p w14:paraId="79E8F754">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0984976">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1.我方已仔细研究了</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项目</w:t>
      </w:r>
      <w:r>
        <w:rPr>
          <w:rFonts w:hint="eastAsia" w:asciiTheme="minorEastAsia" w:hAnsiTheme="minorEastAsia" w:eastAsiaTheme="minorEastAsia" w:cstheme="minorEastAsia"/>
          <w:b w:val="0"/>
          <w:bCs w:val="0"/>
          <w:kern w:val="2"/>
          <w:sz w:val="21"/>
          <w:szCs w:val="21"/>
          <w:lang w:val="en-US" w:bidi="ar-SA"/>
        </w:rPr>
        <w:t>名称）的</w:t>
      </w:r>
      <w:r>
        <w:rPr>
          <w:rFonts w:hint="eastAsia" w:asciiTheme="minorEastAsia" w:hAnsiTheme="minorEastAsia" w:eastAsiaTheme="minorEastAsia" w:cstheme="minorEastAsia"/>
          <w:b w:val="0"/>
          <w:bCs w:val="0"/>
          <w:kern w:val="2"/>
          <w:sz w:val="21"/>
          <w:szCs w:val="21"/>
          <w:lang w:val="en-US" w:eastAsia="zh-CN" w:bidi="ar-SA"/>
        </w:rPr>
        <w:t>采购文件</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采购项目编号</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）的全部内容，</w:t>
      </w:r>
      <w:r>
        <w:rPr>
          <w:rFonts w:hint="eastAsia" w:asciiTheme="minorEastAsia" w:hAnsiTheme="minorEastAsia" w:eastAsiaTheme="minorEastAsia" w:cstheme="minorEastAsia"/>
          <w:b w:val="0"/>
          <w:bCs w:val="0"/>
          <w:kern w:val="2"/>
          <w:sz w:val="21"/>
          <w:szCs w:val="21"/>
          <w:lang w:val="en-US" w:eastAsia="zh-CN" w:bidi="ar-SA"/>
        </w:rPr>
        <w:t>我方投标报价为：</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highlight w:val="none"/>
          <w:lang w:val="en-US" w:bidi="ar-SA"/>
        </w:rPr>
        <w:t>，</w:t>
      </w:r>
      <w:r>
        <w:rPr>
          <w:rFonts w:hint="eastAsia" w:asciiTheme="minorEastAsia" w:hAnsiTheme="minorEastAsia" w:eastAsiaTheme="minorEastAsia" w:cstheme="minorEastAsia"/>
          <w:b w:val="0"/>
          <w:bCs w:val="0"/>
          <w:kern w:val="2"/>
          <w:sz w:val="21"/>
          <w:szCs w:val="21"/>
          <w:highlight w:val="none"/>
          <w:lang w:val="en-US" w:eastAsia="zh-CN" w:bidi="ar-SA"/>
        </w:rPr>
        <w:t>服务期</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lang w:val="en-US" w:bidi="ar-SA"/>
        </w:rPr>
        <w:t>。</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r>
        <w:rPr>
          <w:rFonts w:hint="eastAsia" w:asciiTheme="minorEastAsia" w:hAnsiTheme="minorEastAsia" w:eastAsiaTheme="minorEastAsia" w:cstheme="minorEastAsia"/>
          <w:b w:val="0"/>
          <w:bCs w:val="0"/>
          <w:kern w:val="2"/>
          <w:sz w:val="21"/>
          <w:szCs w:val="21"/>
          <w:highlight w:val="none"/>
          <w:lang w:val="en-US" w:bidi="ar-SA"/>
        </w:rPr>
        <w:t>按合同约定完成</w:t>
      </w:r>
      <w:r>
        <w:rPr>
          <w:rFonts w:hint="eastAsia" w:asciiTheme="minorEastAsia" w:hAnsiTheme="minorEastAsia" w:eastAsiaTheme="minorEastAsia" w:cstheme="minorEastAsia"/>
          <w:b w:val="0"/>
          <w:bCs w:val="0"/>
          <w:kern w:val="2"/>
          <w:sz w:val="21"/>
          <w:szCs w:val="21"/>
          <w:highlight w:val="none"/>
          <w:lang w:val="en-US" w:eastAsia="zh-CN" w:bidi="ar-SA"/>
        </w:rPr>
        <w:t>本项目</w:t>
      </w:r>
      <w:r>
        <w:rPr>
          <w:rFonts w:hint="eastAsia" w:asciiTheme="minorEastAsia" w:hAnsiTheme="minorEastAsia" w:eastAsiaTheme="minorEastAsia" w:cstheme="minorEastAsia"/>
          <w:b w:val="0"/>
          <w:bCs w:val="0"/>
          <w:kern w:val="2"/>
          <w:sz w:val="21"/>
          <w:szCs w:val="21"/>
          <w:highlight w:val="none"/>
          <w:lang w:val="en-US" w:bidi="ar-SA"/>
        </w:rPr>
        <w:t>。</w:t>
      </w:r>
    </w:p>
    <w:p w14:paraId="5F259F6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2.一旦我方成交，我方将按照</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w:t>
      </w:r>
      <w:r>
        <w:rPr>
          <w:rFonts w:hint="eastAsia" w:asciiTheme="minorEastAsia" w:hAnsiTheme="minorEastAsia" w:eastAsiaTheme="minorEastAsia" w:cstheme="minorEastAsia"/>
          <w:b w:val="0"/>
          <w:bCs w:val="0"/>
          <w:kern w:val="2"/>
          <w:sz w:val="21"/>
          <w:szCs w:val="21"/>
          <w:lang w:val="en-US" w:eastAsia="zh-CN" w:bidi="ar-SA"/>
        </w:rPr>
        <w:t>工期</w:t>
      </w:r>
      <w:r>
        <w:rPr>
          <w:rFonts w:hint="eastAsia" w:asciiTheme="minorEastAsia" w:hAnsiTheme="minorEastAsia" w:eastAsiaTheme="minorEastAsia" w:cstheme="minorEastAsia"/>
          <w:b w:val="0"/>
          <w:bCs w:val="0"/>
          <w:kern w:val="2"/>
          <w:sz w:val="21"/>
          <w:szCs w:val="21"/>
          <w:lang w:val="en-US" w:bidi="ar-SA"/>
        </w:rPr>
        <w:t>及</w:t>
      </w:r>
      <w:r>
        <w:rPr>
          <w:rFonts w:hint="eastAsia" w:asciiTheme="minorEastAsia" w:hAnsiTheme="minorEastAsia" w:eastAsiaTheme="minorEastAsia" w:cstheme="minorEastAsia"/>
          <w:b w:val="0"/>
          <w:bCs w:val="0"/>
          <w:kern w:val="2"/>
          <w:sz w:val="21"/>
          <w:szCs w:val="21"/>
          <w:lang w:val="en-US" w:eastAsia="zh-CN" w:bidi="ar-SA"/>
        </w:rPr>
        <w:t>质量要求</w:t>
      </w:r>
      <w:r>
        <w:rPr>
          <w:rFonts w:hint="eastAsia" w:asciiTheme="minorEastAsia" w:hAnsiTheme="minorEastAsia" w:eastAsiaTheme="minorEastAsia" w:cstheme="minorEastAsia"/>
          <w:b w:val="0"/>
          <w:bCs w:val="0"/>
          <w:kern w:val="2"/>
          <w:sz w:val="21"/>
          <w:szCs w:val="21"/>
          <w:lang w:val="en-US" w:bidi="ar-SA"/>
        </w:rPr>
        <w:t>完成本项目。</w:t>
      </w:r>
    </w:p>
    <w:p w14:paraId="02CAF5D7">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3.我方郑重承诺，本</w:t>
      </w:r>
      <w:r>
        <w:rPr>
          <w:rFonts w:hint="eastAsia" w:asciiTheme="minorEastAsia" w:hAnsiTheme="minorEastAsia" w:eastAsiaTheme="minorEastAsia" w:cstheme="minorEastAsia"/>
          <w:b w:val="0"/>
          <w:bCs w:val="0"/>
          <w:kern w:val="2"/>
          <w:sz w:val="21"/>
          <w:szCs w:val="21"/>
          <w:lang w:val="en-US" w:eastAsia="zh-CN" w:bidi="ar-SA"/>
        </w:rPr>
        <w:t>投标有效期</w:t>
      </w:r>
      <w:r>
        <w:rPr>
          <w:rFonts w:hint="eastAsia" w:asciiTheme="minorEastAsia" w:hAnsiTheme="minorEastAsia" w:eastAsiaTheme="minorEastAsia" w:cstheme="minorEastAsia"/>
          <w:b w:val="0"/>
          <w:bCs w:val="0"/>
          <w:kern w:val="2"/>
          <w:sz w:val="21"/>
          <w:szCs w:val="21"/>
          <w:lang w:val="en-US" w:bidi="ar-SA"/>
        </w:rPr>
        <w:t>为自</w:t>
      </w:r>
      <w:r>
        <w:rPr>
          <w:rFonts w:hint="eastAsia" w:asciiTheme="minorEastAsia" w:hAnsiTheme="minorEastAsia" w:eastAsiaTheme="minorEastAsia" w:cstheme="minorEastAsia"/>
          <w:b w:val="0"/>
          <w:bCs w:val="0"/>
          <w:kern w:val="2"/>
          <w:sz w:val="21"/>
          <w:szCs w:val="21"/>
          <w:lang w:val="en-US" w:eastAsia="zh-CN" w:bidi="ar-SA"/>
        </w:rPr>
        <w:t>投标截止</w:t>
      </w:r>
      <w:r>
        <w:rPr>
          <w:rFonts w:hint="eastAsia" w:asciiTheme="minorEastAsia" w:hAnsiTheme="minorEastAsia" w:eastAsiaTheme="minorEastAsia" w:cstheme="minorEastAsia"/>
          <w:b w:val="0"/>
          <w:bCs w:val="0"/>
          <w:kern w:val="2"/>
          <w:sz w:val="21"/>
          <w:szCs w:val="21"/>
          <w:lang w:val="en-US" w:bidi="ar-SA"/>
        </w:rPr>
        <w:t>时间起共</w:t>
      </w:r>
      <w:r>
        <w:rPr>
          <w:rFonts w:hint="eastAsia" w:asciiTheme="minorEastAsia" w:hAnsiTheme="minorEastAsia" w:eastAsiaTheme="minorEastAsia" w:cstheme="minorEastAsia"/>
          <w:b w:val="0"/>
          <w:bCs w:val="0"/>
          <w:kern w:val="2"/>
          <w:sz w:val="21"/>
          <w:szCs w:val="21"/>
          <w:u w:val="single"/>
          <w:lang w:val="en-US" w:bidi="ar-SA"/>
        </w:rPr>
        <w:t xml:space="preserve"> 90 </w:t>
      </w:r>
      <w:r>
        <w:rPr>
          <w:rFonts w:hint="eastAsia" w:asciiTheme="minorEastAsia" w:hAnsiTheme="minorEastAsia" w:eastAsiaTheme="minorEastAsia" w:cstheme="minorEastAsia"/>
          <w:b w:val="0"/>
          <w:bCs w:val="0"/>
          <w:kern w:val="2"/>
          <w:sz w:val="21"/>
          <w:szCs w:val="21"/>
          <w:lang w:val="en-US" w:bidi="ar-SA"/>
        </w:rPr>
        <w:t>日历天，在此期间内我方承诺不撤销</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，也不改变报价及</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的实质性内容，一旦我方成为</w:t>
      </w:r>
      <w:r>
        <w:rPr>
          <w:rFonts w:hint="eastAsia" w:asciiTheme="minorEastAsia" w:hAnsiTheme="minorEastAsia" w:eastAsiaTheme="minorEastAsia" w:cstheme="minorEastAsia"/>
          <w:b w:val="0"/>
          <w:bCs w:val="0"/>
          <w:kern w:val="2"/>
          <w:sz w:val="21"/>
          <w:szCs w:val="21"/>
          <w:lang w:val="en-US" w:eastAsia="zh-CN" w:bidi="ar-SA"/>
        </w:rPr>
        <w:t>中标人</w:t>
      </w:r>
      <w:r>
        <w:rPr>
          <w:rFonts w:hint="eastAsia" w:asciiTheme="minorEastAsia" w:hAnsiTheme="minorEastAsia" w:eastAsiaTheme="minorEastAsia" w:cstheme="minorEastAsia"/>
          <w:b w:val="0"/>
          <w:bCs w:val="0"/>
          <w:kern w:val="2"/>
          <w:sz w:val="21"/>
          <w:szCs w:val="21"/>
          <w:lang w:val="en-US" w:bidi="ar-SA"/>
        </w:rPr>
        <w:t>，我方将在</w:t>
      </w:r>
      <w:r>
        <w:rPr>
          <w:rFonts w:hint="eastAsia" w:asciiTheme="minorEastAsia" w:hAnsiTheme="minorEastAsia" w:eastAsiaTheme="minorEastAsia" w:cstheme="minorEastAsia"/>
          <w:b w:val="0"/>
          <w:bCs w:val="0"/>
          <w:kern w:val="2"/>
          <w:sz w:val="21"/>
          <w:szCs w:val="21"/>
          <w:lang w:val="en-US" w:eastAsia="zh-CN" w:bidi="ar-SA"/>
        </w:rPr>
        <w:t>询比采购文件</w:t>
      </w:r>
      <w:r>
        <w:rPr>
          <w:rFonts w:hint="eastAsia" w:asciiTheme="minorEastAsia" w:hAnsiTheme="minorEastAsia" w:eastAsiaTheme="minorEastAsia" w:cstheme="minorEastAsia"/>
          <w:b w:val="0"/>
          <w:bCs w:val="0"/>
          <w:kern w:val="2"/>
          <w:sz w:val="21"/>
          <w:szCs w:val="21"/>
          <w:lang w:val="en-US" w:bidi="ar-SA"/>
        </w:rPr>
        <w:t>规定的时间内与贵方签订合同，并受此约束。</w:t>
      </w:r>
    </w:p>
    <w:p w14:paraId="0EE329AE">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4.除非另外达成协议并生效，你方的</w:t>
      </w:r>
      <w:r>
        <w:rPr>
          <w:rFonts w:hint="eastAsia" w:asciiTheme="minorEastAsia" w:hAnsiTheme="minorEastAsia" w:eastAsiaTheme="minorEastAsia" w:cstheme="minorEastAsia"/>
          <w:b w:val="0"/>
          <w:bCs w:val="0"/>
          <w:kern w:val="2"/>
          <w:sz w:val="21"/>
          <w:szCs w:val="21"/>
          <w:lang w:val="en-US" w:eastAsia="zh-CN" w:bidi="ar-SA"/>
        </w:rPr>
        <w:t>成交通知书</w:t>
      </w:r>
      <w:r>
        <w:rPr>
          <w:rFonts w:hint="eastAsia" w:asciiTheme="minorEastAsia" w:hAnsiTheme="minorEastAsia" w:eastAsiaTheme="minorEastAsia" w:cstheme="minorEastAsia"/>
          <w:b w:val="0"/>
          <w:bCs w:val="0"/>
          <w:kern w:val="2"/>
          <w:sz w:val="21"/>
          <w:szCs w:val="21"/>
          <w:lang w:val="en-US" w:bidi="ar-SA"/>
        </w:rPr>
        <w:t>和本</w:t>
      </w:r>
      <w:r>
        <w:rPr>
          <w:rFonts w:hint="eastAsia" w:asciiTheme="minorEastAsia" w:hAnsiTheme="minorEastAsia" w:eastAsiaTheme="minorEastAsia" w:cstheme="minorEastAsia"/>
          <w:b w:val="0"/>
          <w:bCs w:val="0"/>
          <w:kern w:val="2"/>
          <w:sz w:val="21"/>
          <w:szCs w:val="21"/>
          <w:lang w:val="en-US" w:eastAsia="zh-CN" w:bidi="ar-SA"/>
        </w:rPr>
        <w:t>响应函</w:t>
      </w:r>
      <w:r>
        <w:rPr>
          <w:rFonts w:hint="eastAsia" w:asciiTheme="minorEastAsia" w:hAnsiTheme="minorEastAsia" w:eastAsiaTheme="minorEastAsia" w:cstheme="minorEastAsia"/>
          <w:b w:val="0"/>
          <w:bCs w:val="0"/>
          <w:kern w:val="2"/>
          <w:sz w:val="21"/>
          <w:szCs w:val="21"/>
          <w:lang w:val="en-US" w:bidi="ar-SA"/>
        </w:rPr>
        <w:t>将构成约束我们双方的合同。</w:t>
      </w:r>
    </w:p>
    <w:p w14:paraId="50DF442C">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5.我方承担编制</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与递交</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所涉及的一切费用。不管</w:t>
      </w:r>
      <w:r>
        <w:rPr>
          <w:rFonts w:hint="eastAsia" w:asciiTheme="minorEastAsia" w:hAnsiTheme="minorEastAsia" w:eastAsiaTheme="minorEastAsia" w:cstheme="minorEastAsia"/>
          <w:b w:val="0"/>
          <w:bCs w:val="0"/>
          <w:kern w:val="2"/>
          <w:sz w:val="21"/>
          <w:szCs w:val="21"/>
          <w:lang w:val="en-US" w:eastAsia="zh-CN" w:bidi="ar-SA"/>
        </w:rPr>
        <w:t>成交结果</w:t>
      </w:r>
      <w:r>
        <w:rPr>
          <w:rFonts w:hint="eastAsia" w:asciiTheme="minorEastAsia" w:hAnsiTheme="minorEastAsia" w:eastAsiaTheme="minorEastAsia" w:cstheme="minorEastAsia"/>
          <w:b w:val="0"/>
          <w:bCs w:val="0"/>
          <w:kern w:val="2"/>
          <w:sz w:val="21"/>
          <w:szCs w:val="21"/>
          <w:lang w:val="en-US" w:bidi="ar-SA"/>
        </w:rPr>
        <w:t>如何，</w:t>
      </w:r>
      <w:r>
        <w:rPr>
          <w:rFonts w:hint="eastAsia" w:asciiTheme="minorEastAsia" w:hAnsiTheme="minorEastAsia" w:eastAsiaTheme="minorEastAsia" w:cstheme="minorEastAsia"/>
          <w:b w:val="0"/>
          <w:bCs w:val="0"/>
          <w:kern w:val="2"/>
          <w:sz w:val="21"/>
          <w:szCs w:val="21"/>
          <w:lang w:val="en-US" w:eastAsia="zh-CN" w:bidi="ar-SA"/>
        </w:rPr>
        <w:t>采购人</w:t>
      </w:r>
      <w:r>
        <w:rPr>
          <w:rFonts w:hint="eastAsia" w:asciiTheme="minorEastAsia" w:hAnsiTheme="minorEastAsia" w:eastAsiaTheme="minorEastAsia" w:cstheme="minorEastAsia"/>
          <w:b w:val="0"/>
          <w:bCs w:val="0"/>
          <w:kern w:val="2"/>
          <w:sz w:val="21"/>
          <w:szCs w:val="21"/>
          <w:lang w:val="en-US" w:bidi="ar-SA"/>
        </w:rPr>
        <w:t>对上述费用不负任何责任。</w:t>
      </w:r>
    </w:p>
    <w:p w14:paraId="6C52D019">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6.我方在此声明，所递交的</w:t>
      </w:r>
      <w:r>
        <w:rPr>
          <w:rFonts w:hint="eastAsia" w:asciiTheme="minorEastAsia" w:hAnsiTheme="minorEastAsia" w:eastAsiaTheme="minorEastAsia" w:cstheme="minorEastAsia"/>
          <w:b w:val="0"/>
          <w:bCs w:val="0"/>
          <w:kern w:val="2"/>
          <w:sz w:val="21"/>
          <w:szCs w:val="21"/>
          <w:lang w:val="en-US" w:eastAsia="zh-CN" w:bidi="ar-SA"/>
        </w:rPr>
        <w:t>响应文件</w:t>
      </w:r>
      <w:r>
        <w:rPr>
          <w:rFonts w:hint="eastAsia" w:asciiTheme="minorEastAsia" w:hAnsiTheme="minorEastAsia" w:eastAsiaTheme="minorEastAsia" w:cstheme="minorEastAsia"/>
          <w:b w:val="0"/>
          <w:bCs w:val="0"/>
          <w:kern w:val="2"/>
          <w:sz w:val="21"/>
          <w:szCs w:val="21"/>
          <w:lang w:val="en-US" w:bidi="ar-SA"/>
        </w:rPr>
        <w:t>及有关资料内容完整、真实和准确，且不存在第二章</w:t>
      </w:r>
      <w:r>
        <w:rPr>
          <w:rFonts w:hint="eastAsia" w:asciiTheme="minorEastAsia" w:hAnsiTheme="minorEastAsia" w:eastAsiaTheme="minorEastAsia" w:cstheme="minorEastAsia"/>
          <w:b w:val="0"/>
          <w:bCs w:val="0"/>
          <w:kern w:val="2"/>
          <w:sz w:val="21"/>
          <w:szCs w:val="21"/>
          <w:lang w:val="en-US" w:eastAsia="zh-CN" w:bidi="ar-SA"/>
        </w:rPr>
        <w:t>供应商须知</w:t>
      </w:r>
      <w:r>
        <w:rPr>
          <w:rFonts w:hint="eastAsia" w:asciiTheme="minorEastAsia" w:hAnsiTheme="minorEastAsia" w:eastAsiaTheme="minorEastAsia" w:cstheme="minorEastAsia"/>
          <w:b w:val="0"/>
          <w:bCs w:val="0"/>
          <w:kern w:val="2"/>
          <w:sz w:val="21"/>
          <w:szCs w:val="21"/>
          <w:lang w:val="en-US" w:bidi="ar-SA"/>
        </w:rPr>
        <w:t>第1.4.3款规定的任何一种情形。</w:t>
      </w:r>
    </w:p>
    <w:p w14:paraId="158CAC41">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u w:val="single"/>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7.其他：</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Theme="minorEastAsia" w:hAnsiTheme="minorEastAsia" w:eastAsiaTheme="minorEastAsia" w:cstheme="minorEastAsia"/>
          <w:b w:val="0"/>
          <w:bCs w:val="0"/>
          <w:kern w:val="2"/>
          <w:sz w:val="21"/>
          <w:szCs w:val="21"/>
          <w:u w:val="none"/>
          <w:lang w:val="en-US" w:eastAsia="zh-CN" w:bidi="ar-SA"/>
        </w:rPr>
        <w:t>。</w:t>
      </w:r>
    </w:p>
    <w:p w14:paraId="6EE1AAC8">
      <w:pPr>
        <w:autoSpaceDE/>
        <w:autoSpaceDN/>
        <w:spacing w:line="360" w:lineRule="auto"/>
        <w:jc w:val="both"/>
        <w:rPr>
          <w:rFonts w:hint="eastAsia" w:asciiTheme="minorEastAsia" w:hAnsiTheme="minorEastAsia" w:eastAsiaTheme="minorEastAsia" w:cstheme="minorEastAsia"/>
          <w:b w:val="0"/>
          <w:bCs w:val="0"/>
          <w:kern w:val="2"/>
          <w:sz w:val="21"/>
          <w:szCs w:val="21"/>
          <w:lang w:val="en-US" w:bidi="ar-SA"/>
        </w:rPr>
      </w:pPr>
    </w:p>
    <w:p w14:paraId="528EB2D0">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供应商名称</w:t>
      </w:r>
      <w:r>
        <w:rPr>
          <w:rFonts w:hint="eastAsia" w:asciiTheme="minorEastAsia" w:hAnsiTheme="minorEastAsia" w:eastAsiaTheme="minorEastAsia" w:cstheme="minorEastAsia"/>
          <w:b w:val="0"/>
          <w:bCs w:val="0"/>
          <w:kern w:val="2"/>
          <w:sz w:val="21"/>
          <w:szCs w:val="21"/>
          <w:lang w:val="en-US" w:bidi="ar-SA"/>
        </w:rPr>
        <w:t xml:space="preserve">： </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（公章）</w:t>
      </w:r>
    </w:p>
    <w:p w14:paraId="39866B1F">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法定代表人或授权委托代理人：</w:t>
      </w:r>
      <w:r>
        <w:rPr>
          <w:rFonts w:hint="eastAsia" w:asciiTheme="minorEastAsia" w:hAnsiTheme="minorEastAsia" w:eastAsiaTheme="minorEastAsia" w:cstheme="minorEastAsia"/>
          <w:b w:val="0"/>
          <w:bCs w:val="0"/>
          <w:kern w:val="2"/>
          <w:sz w:val="21"/>
          <w:szCs w:val="21"/>
          <w:u w:val="single"/>
          <w:lang w:val="en-US" w:bidi="ar-SA"/>
        </w:rPr>
        <w:t xml:space="preserve">             </w:t>
      </w:r>
      <w:r>
        <w:rPr>
          <w:rFonts w:hint="eastAsia" w:asciiTheme="minorEastAsia" w:hAnsiTheme="minorEastAsia" w:eastAsiaTheme="minorEastAsia" w:cstheme="minorEastAsia"/>
          <w:b w:val="0"/>
          <w:bCs w:val="0"/>
          <w:kern w:val="2"/>
          <w:sz w:val="21"/>
          <w:szCs w:val="21"/>
          <w:lang w:val="en-US" w:bidi="ar-SA"/>
        </w:rPr>
        <w:t>（签字或盖章）</w:t>
      </w:r>
    </w:p>
    <w:p w14:paraId="0267705C">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地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39C79A73">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网  址：</w:t>
      </w:r>
      <w:r>
        <w:rPr>
          <w:rFonts w:hint="eastAsia" w:asciiTheme="minorEastAsia" w:hAnsiTheme="minorEastAsia" w:eastAsiaTheme="minorEastAsia" w:cstheme="minorEastAsia"/>
          <w:b w:val="0"/>
          <w:bCs w:val="0"/>
          <w:kern w:val="2"/>
          <w:sz w:val="21"/>
          <w:szCs w:val="21"/>
          <w:u w:val="single"/>
          <w:lang w:val="en-US" w:bidi="ar-SA"/>
        </w:rPr>
        <w:t xml:space="preserve">                                 </w:t>
      </w:r>
    </w:p>
    <w:p w14:paraId="0A540382">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电  话：</w:t>
      </w:r>
      <w:r>
        <w:rPr>
          <w:rFonts w:hint="eastAsia" w:asciiTheme="minorEastAsia" w:hAnsiTheme="minorEastAsia" w:eastAsiaTheme="minorEastAsia" w:cstheme="minorEastAsia"/>
          <w:b w:val="0"/>
          <w:bCs w:val="0"/>
          <w:kern w:val="2"/>
          <w:sz w:val="21"/>
          <w:szCs w:val="21"/>
          <w:u w:val="single"/>
          <w:lang w:val="en-US" w:bidi="ar-SA"/>
        </w:rPr>
        <w:t xml:space="preserve">                                 </w:t>
      </w:r>
    </w:p>
    <w:p w14:paraId="4D684387">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传  真：</w:t>
      </w:r>
      <w:r>
        <w:rPr>
          <w:rFonts w:hint="eastAsia" w:asciiTheme="minorEastAsia" w:hAnsiTheme="minorEastAsia" w:eastAsiaTheme="minorEastAsia" w:cstheme="minorEastAsia"/>
          <w:b w:val="0"/>
          <w:bCs w:val="0"/>
          <w:kern w:val="2"/>
          <w:sz w:val="21"/>
          <w:szCs w:val="21"/>
          <w:u w:val="single"/>
          <w:lang w:val="en-US" w:bidi="ar-SA"/>
        </w:rPr>
        <w:t xml:space="preserve">                                 </w:t>
      </w:r>
    </w:p>
    <w:p w14:paraId="641AEEAA">
      <w:pPr>
        <w:autoSpaceDE/>
        <w:autoSpaceDN/>
        <w:spacing w:line="360" w:lineRule="auto"/>
        <w:ind w:firstLine="2940" w:firstLineChars="14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邮政编码：</w:t>
      </w:r>
      <w:r>
        <w:rPr>
          <w:rFonts w:hint="eastAsia" w:asciiTheme="minorEastAsia" w:hAnsiTheme="minorEastAsia" w:eastAsiaTheme="minorEastAsia" w:cstheme="minorEastAsia"/>
          <w:b w:val="0"/>
          <w:bCs w:val="0"/>
          <w:kern w:val="2"/>
          <w:sz w:val="21"/>
          <w:szCs w:val="21"/>
          <w:u w:val="single"/>
          <w:lang w:val="en-US" w:bidi="ar-SA"/>
        </w:rPr>
        <w:t xml:space="preserve">                               </w:t>
      </w:r>
    </w:p>
    <w:p w14:paraId="4BDDB3B2">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p>
    <w:p w14:paraId="55F10086">
      <w:pPr>
        <w:autoSpaceDE/>
        <w:autoSpaceDN/>
        <w:spacing w:line="360" w:lineRule="auto"/>
        <w:ind w:firstLine="2940" w:firstLineChars="1400"/>
        <w:jc w:val="right"/>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bidi="ar-SA"/>
        </w:rPr>
        <w:t>年     月     日</w:t>
      </w:r>
    </w:p>
    <w:p w14:paraId="576B252F">
      <w:pPr>
        <w:pStyle w:val="8"/>
        <w:rPr>
          <w:rFonts w:hint="eastAsia" w:asciiTheme="minorEastAsia" w:hAnsiTheme="minorEastAsia" w:eastAsiaTheme="minorEastAsia" w:cstheme="minorEastAsia"/>
          <w:b w:val="0"/>
          <w:bCs w:val="0"/>
          <w:kern w:val="2"/>
          <w:sz w:val="21"/>
          <w:szCs w:val="21"/>
          <w:lang w:val="en-US" w:bidi="ar-SA"/>
        </w:rPr>
      </w:pPr>
    </w:p>
    <w:p w14:paraId="21F213EE">
      <w:pPr>
        <w:pStyle w:val="13"/>
        <w:rPr>
          <w:rFonts w:hint="eastAsia" w:asciiTheme="minorEastAsia" w:hAnsiTheme="minorEastAsia" w:eastAsiaTheme="minorEastAsia" w:cstheme="minorEastAsia"/>
          <w:b w:val="0"/>
          <w:bCs w:val="0"/>
          <w:kern w:val="2"/>
          <w:sz w:val="21"/>
          <w:szCs w:val="21"/>
          <w:lang w:val="en-US" w:bidi="ar-SA"/>
        </w:rPr>
      </w:pPr>
    </w:p>
    <w:p w14:paraId="3F0EA256">
      <w:pPr>
        <w:rPr>
          <w:rFonts w:hint="eastAsia" w:asciiTheme="minorEastAsia" w:hAnsiTheme="minorEastAsia" w:eastAsiaTheme="minorEastAsia" w:cstheme="minorEastAsia"/>
          <w:b w:val="0"/>
          <w:bCs w:val="0"/>
          <w:kern w:val="2"/>
          <w:sz w:val="21"/>
          <w:szCs w:val="21"/>
          <w:lang w:val="en-US" w:bidi="ar-SA"/>
        </w:rPr>
      </w:pPr>
    </w:p>
    <w:p w14:paraId="6D29FD5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34" w:name="_Toc11847617"/>
      <w:bookmarkStart w:id="35" w:name="_Toc49323589"/>
      <w:bookmarkStart w:id="36" w:name="_Toc80713577"/>
      <w:r>
        <w:rPr>
          <w:rFonts w:hint="eastAsia" w:asciiTheme="minorEastAsia" w:hAnsiTheme="minorEastAsia" w:eastAsiaTheme="minorEastAsia" w:cstheme="minorEastAsia"/>
          <w:b w:val="0"/>
          <w:bCs w:val="0"/>
          <w:kern w:val="2"/>
          <w:sz w:val="32"/>
          <w:szCs w:val="32"/>
          <w:lang w:bidi="ar-SA"/>
        </w:rPr>
        <w:t>二、法定代表人身份证明</w:t>
      </w:r>
      <w:bookmarkEnd w:id="34"/>
      <w:bookmarkEnd w:id="35"/>
      <w:bookmarkEnd w:id="36"/>
    </w:p>
    <w:p w14:paraId="6CC813EC">
      <w:pPr>
        <w:pStyle w:val="13"/>
        <w:tabs>
          <w:tab w:val="left" w:pos="5935"/>
        </w:tabs>
        <w:spacing w:line="360" w:lineRule="auto"/>
        <w:ind w:left="773" w:leftChars="322" w:right="780"/>
        <w:rPr>
          <w:rFonts w:hint="eastAsia" w:asciiTheme="minorEastAsia" w:hAnsiTheme="minorEastAsia" w:eastAsiaTheme="minorEastAsia" w:cstheme="minorEastAsia"/>
          <w:b w:val="0"/>
          <w:bCs w:val="0"/>
        </w:rPr>
      </w:pPr>
    </w:p>
    <w:p w14:paraId="5D714957">
      <w:pPr>
        <w:spacing w:line="480" w:lineRule="auto"/>
        <w:ind w:firstLine="420" w:firstLineChars="200"/>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p>
    <w:p w14:paraId="0DE63569">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单位性质： </w:t>
      </w:r>
      <w:r>
        <w:rPr>
          <w:rFonts w:hint="eastAsia" w:asciiTheme="minorEastAsia" w:hAnsiTheme="minorEastAsia" w:eastAsiaTheme="minorEastAsia" w:cstheme="minorEastAsia"/>
          <w:b w:val="0"/>
          <w:bCs w:val="0"/>
          <w:sz w:val="21"/>
          <w:szCs w:val="21"/>
          <w:u w:val="single"/>
        </w:rPr>
        <w:t xml:space="preserve">                                                </w:t>
      </w:r>
    </w:p>
    <w:p w14:paraId="314A8BA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地    址：</w:t>
      </w:r>
      <w:r>
        <w:rPr>
          <w:rFonts w:hint="eastAsia" w:asciiTheme="minorEastAsia" w:hAnsiTheme="minorEastAsia" w:eastAsiaTheme="minorEastAsia" w:cstheme="minorEastAsia"/>
          <w:b w:val="0"/>
          <w:bCs w:val="0"/>
          <w:sz w:val="21"/>
          <w:szCs w:val="21"/>
          <w:u w:val="single"/>
        </w:rPr>
        <w:t xml:space="preserve">                                                 </w:t>
      </w:r>
    </w:p>
    <w:p w14:paraId="400B0E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p>
    <w:p w14:paraId="6E3FDC4A">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经营期限： </w:t>
      </w:r>
    </w:p>
    <w:p w14:paraId="27D96283">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性别：</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年龄：</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 xml:space="preserve"> 身份证号码：</w:t>
      </w:r>
      <w:r>
        <w:rPr>
          <w:rFonts w:hint="eastAsia" w:asciiTheme="minorEastAsia" w:hAnsiTheme="minorEastAsia" w:eastAsiaTheme="minorEastAsia" w:cstheme="minorEastAsia"/>
          <w:b w:val="0"/>
          <w:bCs w:val="0"/>
          <w:sz w:val="21"/>
          <w:szCs w:val="21"/>
          <w:u w:val="single"/>
        </w:rPr>
        <w:t xml:space="preserve">                      </w:t>
      </w:r>
    </w:p>
    <w:p w14:paraId="2EB41691">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w:t>
      </w:r>
    </w:p>
    <w:p w14:paraId="28F7968C">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特此证明。</w:t>
      </w:r>
    </w:p>
    <w:p w14:paraId="05E9E625">
      <w:pPr>
        <w:spacing w:line="48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附：法定代表人身份证正反面复印件。</w:t>
      </w:r>
    </w:p>
    <w:p w14:paraId="54171B52">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274320</wp:posOffset>
                </wp:positionV>
                <wp:extent cx="2711450" cy="1526540"/>
                <wp:effectExtent l="4445" t="4445" r="12065" b="8255"/>
                <wp:wrapNone/>
                <wp:docPr id="8" name="圆角矩形 8"/>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1.95pt;margin-top:21.6pt;height:120.2pt;width:213.5pt;z-index:251660288;mso-width-relative:page;mso-height-relative:page;" fillcolor="#FFFFFF" filled="t" stroked="t" coordsize="21600,21600" arcsize="0.166666666666667" o:gfxdata="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ZxukdkAAAAJAQAADwAAAAAAAAABACAAAAAiAAAAZHJzL2Rvd25yZXYueG1sUEsBAhQAFAAAAAgA&#10;h07iQLC9MnkkAgAAVgQAAA4AAAAAAAAAAQAgAAAAKAEAAGRycy9lMm9Eb2MueG1sUEsFBgAAAAAG&#10;AAYAWQEAAL4FAAAAAA==&#10;">
                <v:fill on="t" focussize="0,0"/>
                <v:stroke weight="0.25pt" color="#000000" joinstyle="round" dashstyle="dash"/>
                <v:imagedata o:title=""/>
                <o:lock v:ext="edit" aspectratio="f"/>
                <v:textbox>
                  <w:txbxContent>
                    <w:p w14:paraId="7B433E42">
                      <w:pPr>
                        <w:jc w:val="center"/>
                        <w:rPr>
                          <w:szCs w:val="21"/>
                        </w:rPr>
                      </w:pPr>
                    </w:p>
                    <w:p w14:paraId="33655848">
                      <w:pPr>
                        <w:jc w:val="center"/>
                        <w:rPr>
                          <w:szCs w:val="21"/>
                        </w:rPr>
                      </w:pPr>
                    </w:p>
                    <w:p w14:paraId="77923B60">
                      <w:pPr>
                        <w:jc w:val="center"/>
                        <w:rPr>
                          <w:sz w:val="21"/>
                          <w:szCs w:val="21"/>
                        </w:rPr>
                      </w:pPr>
                      <w:r>
                        <w:rPr>
                          <w:rFonts w:hint="eastAsia"/>
                          <w:sz w:val="21"/>
                          <w:szCs w:val="21"/>
                        </w:rPr>
                        <w:t>法定代表人身份证正面复印件</w:t>
                      </w:r>
                    </w:p>
                  </w:txbxContent>
                </v:textbox>
              </v:roundrect>
            </w:pict>
          </mc:Fallback>
        </mc:AlternateContent>
      </w:r>
    </w:p>
    <w:p w14:paraId="4212835D">
      <w:pPr>
        <w:snapToGrid w:val="0"/>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mc:AlternateContent>
          <mc:Choice Requires="wps">
            <w:drawing>
              <wp:anchor distT="0" distB="0" distL="114300" distR="114300" simplePos="0" relativeHeight="251661312" behindDoc="0" locked="0" layoutInCell="1" allowOverlap="1">
                <wp:simplePos x="0" y="0"/>
                <wp:positionH relativeFrom="column">
                  <wp:posOffset>2799080</wp:posOffset>
                </wp:positionH>
                <wp:positionV relativeFrom="paragraph">
                  <wp:posOffset>20320</wp:posOffset>
                </wp:positionV>
                <wp:extent cx="2711450" cy="1526540"/>
                <wp:effectExtent l="4445" t="4445" r="12065" b="8255"/>
                <wp:wrapNone/>
                <wp:docPr id="7" name="圆角矩形 7"/>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CD04702"/>
                          <w:p w14:paraId="51B6B251"/>
                          <w:p w14:paraId="1FF4E071">
                            <w:pPr>
                              <w:jc w:val="center"/>
                              <w:rPr>
                                <w:sz w:val="21"/>
                                <w:szCs w:val="21"/>
                              </w:rPr>
                            </w:pPr>
                            <w:r>
                              <w:rPr>
                                <w:rFonts w:hint="eastAsia"/>
                                <w:sz w:val="21"/>
                                <w:szCs w:val="21"/>
                              </w:rPr>
                              <w:t>法定代表人身份证反面复印件</w:t>
                            </w:r>
                          </w:p>
                        </w:txbxContent>
                      </wps:txbx>
                      <wps:bodyPr upright="1"/>
                    </wps:wsp>
                  </a:graphicData>
                </a:graphic>
              </wp:anchor>
            </w:drawing>
          </mc:Choice>
          <mc:Fallback>
            <w:pict>
              <v:roundrect id="_x0000_s1026" o:spid="_x0000_s1026" o:spt="2" style="position:absolute;left:0pt;margin-left:220.4pt;margin-top:1.6pt;height:120.2pt;width:213.5pt;z-index:251661312;mso-width-relative:page;mso-height-relative:page;" fillcolor="#FFFFFF" filled="t" stroked="t" coordsize="21600,21600" arcsize="0.166666666666667" o:gfxdata="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10;donYAAAACQEAAA8AAAAAAAAAAQAgAAAAIgAAAGRycy9kb3ducmV2LnhtbFBLAQIUABQAAAAIAIdO&#10;4kAgr6HoIwIAAFYEAAAOAAAAAAAAAAEAIAAAACcBAABkcnMvZTJvRG9jLnhtbFBLBQYAAAAABgAG&#10;AFkBAAC8BQAAAAA=&#10;">
                <v:fill on="t" focussize="0,0"/>
                <v:stroke weight="0.25pt" color="#000000" joinstyle="round" dashstyle="dash"/>
                <v:imagedata o:title=""/>
                <o:lock v:ext="edit" aspectratio="f"/>
                <v:textbox>
                  <w:txbxContent>
                    <w:p w14:paraId="4CD04702"/>
                    <w:p w14:paraId="51B6B251"/>
                    <w:p w14:paraId="1FF4E071">
                      <w:pPr>
                        <w:jc w:val="center"/>
                        <w:rPr>
                          <w:sz w:val="21"/>
                          <w:szCs w:val="21"/>
                        </w:rPr>
                      </w:pPr>
                      <w:r>
                        <w:rPr>
                          <w:rFonts w:hint="eastAsia"/>
                          <w:sz w:val="21"/>
                          <w:szCs w:val="21"/>
                        </w:rPr>
                        <w:t>法定代表人身份证反面复印件</w:t>
                      </w:r>
                    </w:p>
                  </w:txbxContent>
                </v:textbox>
              </v:roundrect>
            </w:pict>
          </mc:Fallback>
        </mc:AlternateContent>
      </w:r>
    </w:p>
    <w:p w14:paraId="3605110B">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6BD78E9">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0773B99F">
      <w:pPr>
        <w:snapToGrid w:val="0"/>
        <w:spacing w:line="400" w:lineRule="exact"/>
        <w:ind w:firstLine="420" w:firstLineChars="200"/>
        <w:rPr>
          <w:rFonts w:hint="eastAsia" w:asciiTheme="minorEastAsia" w:hAnsiTheme="minorEastAsia" w:eastAsiaTheme="minorEastAsia" w:cstheme="minorEastAsia"/>
          <w:b w:val="0"/>
          <w:bCs w:val="0"/>
          <w:sz w:val="21"/>
          <w:szCs w:val="21"/>
        </w:rPr>
      </w:pPr>
    </w:p>
    <w:p w14:paraId="789C08DD">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80BD0D8">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B31FDE4">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DB528D3">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5A6D0F4F">
      <w:pPr>
        <w:pStyle w:val="13"/>
        <w:tabs>
          <w:tab w:val="left" w:pos="7054"/>
          <w:tab w:val="left" w:pos="7654"/>
        </w:tabs>
        <w:spacing w:line="360" w:lineRule="auto"/>
        <w:ind w:left="851" w:right="60"/>
        <w:rPr>
          <w:rFonts w:hint="eastAsia" w:asciiTheme="minorEastAsia" w:hAnsiTheme="minorEastAsia" w:eastAsiaTheme="minorEastAsia" w:cstheme="minorEastAsia"/>
          <w:b w:val="0"/>
          <w:bCs w:val="0"/>
          <w:sz w:val="21"/>
          <w:szCs w:val="21"/>
        </w:rPr>
      </w:pPr>
    </w:p>
    <w:p w14:paraId="7473159C">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lang w:eastAsia="zh-CN"/>
        </w:rPr>
        <w:t>供应商名称</w:t>
      </w:r>
      <w:r>
        <w:rPr>
          <w:rFonts w:hint="eastAsia" w:asciiTheme="minorEastAsia" w:hAnsiTheme="minorEastAsia" w:eastAsiaTheme="minorEastAsia" w:cstheme="minorEastAsia"/>
          <w:b w:val="0"/>
          <w:bCs w:val="0"/>
          <w:sz w:val="21"/>
          <w:szCs w:val="21"/>
        </w:rPr>
        <w:t>（公章）：</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u w:val="single"/>
          <w:lang w:val="en-US" w:eastAsia="zh-CN"/>
        </w:rPr>
        <w:t xml:space="preserve">                </w:t>
      </w:r>
      <w:r>
        <w:rPr>
          <w:rFonts w:hint="eastAsia" w:asciiTheme="minorEastAsia" w:hAnsiTheme="minorEastAsia" w:eastAsiaTheme="minorEastAsia" w:cstheme="minorEastAsia"/>
          <w:b w:val="0"/>
          <w:bCs w:val="0"/>
          <w:sz w:val="21"/>
          <w:szCs w:val="21"/>
          <w:u w:val="single"/>
        </w:rPr>
        <w:t xml:space="preserve">    </w:t>
      </w:r>
    </w:p>
    <w:p w14:paraId="2DB7CE12">
      <w:pPr>
        <w:pStyle w:val="13"/>
        <w:spacing w:line="480" w:lineRule="auto"/>
        <w:ind w:left="3402" w:right="62"/>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法定代表人或授权委托代理人（签字或盖章）： </w:t>
      </w:r>
      <w:r>
        <w:rPr>
          <w:rFonts w:hint="eastAsia" w:asciiTheme="minorEastAsia" w:hAnsiTheme="minorEastAsia" w:eastAsiaTheme="minorEastAsia" w:cstheme="minorEastAsia"/>
          <w:b w:val="0"/>
          <w:bCs w:val="0"/>
          <w:sz w:val="21"/>
          <w:szCs w:val="21"/>
          <w:u w:val="single"/>
        </w:rPr>
        <w:t xml:space="preserve">         </w:t>
      </w:r>
    </w:p>
    <w:p w14:paraId="58F39624">
      <w:pPr>
        <w:pStyle w:val="13"/>
        <w:spacing w:line="480" w:lineRule="auto"/>
        <w:ind w:left="3402" w:right="62"/>
        <w:jc w:val="right"/>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年     月     日</w:t>
      </w:r>
    </w:p>
    <w:p w14:paraId="794606EE">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37" w:name="_Toc49323590"/>
      <w:bookmarkStart w:id="38" w:name="_Toc11847618"/>
      <w:bookmarkStart w:id="39" w:name="_Toc80713578"/>
      <w:r>
        <w:rPr>
          <w:rFonts w:hint="eastAsia" w:asciiTheme="minorEastAsia" w:hAnsiTheme="minorEastAsia" w:eastAsiaTheme="minorEastAsia" w:cstheme="minorEastAsia"/>
          <w:b w:val="0"/>
          <w:bCs w:val="0"/>
          <w:kern w:val="2"/>
          <w:sz w:val="32"/>
          <w:szCs w:val="32"/>
          <w:lang w:bidi="ar-SA"/>
        </w:rPr>
        <w:t>三、法定代表人授权书</w:t>
      </w:r>
      <w:bookmarkEnd w:id="37"/>
      <w:bookmarkEnd w:id="38"/>
      <w:bookmarkEnd w:id="39"/>
    </w:p>
    <w:p w14:paraId="28B12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本人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（姓名)系</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名称)的法定代表人，现委托（姓名)</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为我方代理人。代理人根据授权，以我方名义签署、澄清、说明、补正、递交、撤回、修改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（项目名称)</w:t>
      </w:r>
      <w:r>
        <w:rPr>
          <w:rFonts w:hint="eastAsia" w:asciiTheme="minorEastAsia" w:hAnsiTheme="minorEastAsia" w:eastAsiaTheme="minorEastAsia" w:cstheme="minorEastAsia"/>
          <w:b w:val="0"/>
          <w:bCs w:val="0"/>
          <w:sz w:val="21"/>
          <w:szCs w:val="21"/>
          <w:lang w:eastAsia="zh-CN"/>
        </w:rPr>
        <w:t>响应文件</w:t>
      </w:r>
      <w:r>
        <w:rPr>
          <w:rFonts w:hint="eastAsia" w:asciiTheme="minorEastAsia" w:hAnsiTheme="minorEastAsia" w:eastAsiaTheme="minorEastAsia" w:cstheme="minorEastAsia"/>
          <w:b w:val="0"/>
          <w:bCs w:val="0"/>
          <w:sz w:val="21"/>
          <w:szCs w:val="21"/>
        </w:rPr>
        <w:t>、签订合同和处理有关事宜，其法律后果由我方承担。</w:t>
      </w:r>
    </w:p>
    <w:p w14:paraId="208093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委托期限：</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w:t>
      </w:r>
    </w:p>
    <w:p w14:paraId="57C27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代理人无转委托权。</w:t>
      </w:r>
    </w:p>
    <w:p w14:paraId="795D2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附：法定代表人及委托代理人身份证正反面复印件。</w:t>
      </w:r>
    </w:p>
    <w:p w14:paraId="2F67552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2F068E">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3360" behindDoc="0" locked="0" layoutInCell="1" allowOverlap="1">
                <wp:simplePos x="0" y="0"/>
                <wp:positionH relativeFrom="column">
                  <wp:posOffset>2813050</wp:posOffset>
                </wp:positionH>
                <wp:positionV relativeFrom="paragraph">
                  <wp:posOffset>-133985</wp:posOffset>
                </wp:positionV>
                <wp:extent cx="2711450" cy="1526540"/>
                <wp:effectExtent l="4445" t="4445" r="12065" b="8255"/>
                <wp:wrapNone/>
                <wp:docPr id="4" name="圆角矩形 4"/>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wps:txbx>
                      <wps:bodyPr upright="1"/>
                    </wps:wsp>
                  </a:graphicData>
                </a:graphic>
              </wp:anchor>
            </w:drawing>
          </mc:Choice>
          <mc:Fallback>
            <w:pict>
              <v:roundrect id="_x0000_s1026" o:spid="_x0000_s1026" o:spt="2" style="position:absolute;left:0pt;margin-left:221.5pt;margin-top:-10.55pt;height:120.2pt;width:213.5pt;z-index:251663360;mso-width-relative:page;mso-height-relative:page;" fillcolor="#FFFFFF" filled="t" stroked="t" coordsize="21600,21600" arcsize="0.166666666666667" o:gfxdata="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EatL/bAAAACwEAAA8AAAAAAAAAAQAgAAAAIgAAAGRycy9kb3ducmV2LnhtbFBLAQIUABQAAAAI&#10;AIdO4kDlVJSqIwIAAFYEAAAOAAAAAAAAAAEAIAAAACoBAABkcnMvZTJvRG9jLnhtbFBLBQYAAAAA&#10;BgAGAFkBAAC/BQAAAAA=&#10;">
                <v:fill on="t" focussize="0,0"/>
                <v:stroke weight="0.25pt" color="#000000" joinstyle="round" dashstyle="dash"/>
                <v:imagedata o:title=""/>
                <o:lock v:ext="edit" aspectratio="f"/>
                <v:textbox>
                  <w:txbxContent>
                    <w:p w14:paraId="22DF7F89"/>
                    <w:p w14:paraId="57A59C24"/>
                    <w:p w14:paraId="46DAF620">
                      <w:pPr>
                        <w:jc w:val="center"/>
                        <w:rPr>
                          <w:sz w:val="21"/>
                          <w:szCs w:val="21"/>
                        </w:rPr>
                      </w:pPr>
                      <w:r>
                        <w:rPr>
                          <w:rFonts w:hint="eastAsia"/>
                          <w:sz w:val="21"/>
                          <w:szCs w:val="21"/>
                        </w:rPr>
                        <w:t>法定代表人身份证反面复印件</w:t>
                      </w:r>
                    </w:p>
                    <w:p w14:paraId="5FB80E68">
                      <w:pPr>
                        <w:jc w:val="center"/>
                      </w:pPr>
                    </w:p>
                  </w:txbxContent>
                </v:textbox>
              </v:roundrect>
            </w:pict>
          </mc:Fallback>
        </mc:AlternateContent>
      </w:r>
    </w:p>
    <w:p w14:paraId="26BBB4BF">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-387985</wp:posOffset>
                </wp:positionV>
                <wp:extent cx="2711450" cy="1526540"/>
                <wp:effectExtent l="4445" t="4445" r="12065" b="8255"/>
                <wp:wrapNone/>
                <wp:docPr id="9" name="圆角矩形 9"/>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wps:txbx>
                      <wps:bodyPr upright="1"/>
                    </wps:wsp>
                  </a:graphicData>
                </a:graphic>
              </wp:anchor>
            </w:drawing>
          </mc:Choice>
          <mc:Fallback>
            <w:pict>
              <v:roundrect id="_x0000_s1026" o:spid="_x0000_s1026" o:spt="2" style="position:absolute;left:0pt;margin-left:-0.85pt;margin-top:-30.55pt;height:120.2pt;width:213.5pt;z-index:251662336;mso-width-relative:page;mso-height-relative:page;" fillcolor="#FFFFFF" filled="t" stroked="t" coordsize="21600,21600" arcsize="0.166666666666667" o:gfxdata="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5HOLnaAAAACgEAAA8AAAAAAAAAAQAgAAAAIgAAAGRycy9kb3ducmV2LnhtbFBLAQIUABQAAAAI&#10;AIdO4kDMFvHxJAIAAFYEAAAOAAAAAAAAAAEAIAAAACkBAABkcnMvZTJvRG9jLnhtbFBLBQYAAAAA&#10;BgAGAFkBAAC/BQAAAAA=&#10;">
                <v:fill on="t" focussize="0,0"/>
                <v:stroke weight="0.25pt" color="#000000" joinstyle="round" dashstyle="dash"/>
                <v:imagedata o:title=""/>
                <o:lock v:ext="edit" aspectratio="f"/>
                <v:textbox>
                  <w:txbxContent>
                    <w:p w14:paraId="5F242294">
                      <w:pPr>
                        <w:jc w:val="center"/>
                        <w:rPr>
                          <w:szCs w:val="21"/>
                        </w:rPr>
                      </w:pPr>
                    </w:p>
                    <w:p w14:paraId="40046325">
                      <w:pPr>
                        <w:jc w:val="center"/>
                        <w:rPr>
                          <w:sz w:val="21"/>
                          <w:szCs w:val="21"/>
                        </w:rPr>
                      </w:pPr>
                    </w:p>
                    <w:p w14:paraId="6E5486F8">
                      <w:pPr>
                        <w:jc w:val="center"/>
                        <w:rPr>
                          <w:sz w:val="21"/>
                          <w:szCs w:val="21"/>
                        </w:rPr>
                      </w:pPr>
                      <w:r>
                        <w:rPr>
                          <w:rFonts w:hint="eastAsia"/>
                          <w:sz w:val="21"/>
                          <w:szCs w:val="21"/>
                        </w:rPr>
                        <w:t>法定代表人身份证正面复印件</w:t>
                      </w:r>
                    </w:p>
                  </w:txbxContent>
                </v:textbox>
              </v:roundrect>
            </w:pict>
          </mc:Fallback>
        </mc:AlternateContent>
      </w:r>
    </w:p>
    <w:p w14:paraId="48AA1F05">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A7AFFA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4BCFE2">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3BFD043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6CF397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49E2466">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-176530</wp:posOffset>
                </wp:positionV>
                <wp:extent cx="2711450" cy="1526540"/>
                <wp:effectExtent l="4445" t="4445" r="12065" b="8255"/>
                <wp:wrapNone/>
                <wp:docPr id="10" name="圆角矩形 10"/>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wps:txbx>
                      <wps:bodyPr upright="1"/>
                    </wps:wsp>
                  </a:graphicData>
                </a:graphic>
              </wp:anchor>
            </w:drawing>
          </mc:Choice>
          <mc:Fallback>
            <w:pict>
              <v:roundrect id="_x0000_s1026" o:spid="_x0000_s1026" o:spt="2" style="position:absolute;left:0pt;margin-left:-0.85pt;margin-top:-13.9pt;height:120.2pt;width:213.5pt;z-index:251664384;mso-width-relative:page;mso-height-relative:page;" fillcolor="#FFFFFF" filled="t" stroked="t" coordsize="21600,21600" arcsize="0.166666666666667" o:gfxdata="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BrVlzaAAAACgEAAA8AAAAAAAAAAQAgAAAAIgAAAGRycy9kb3ducmV2LnhtbFBLAQIUABQAAAAI&#10;AIdO4kBkmYAeJAIAAFgEAAAOAAAAAAAAAAEAIAAAACkBAABkcnMvZTJvRG9jLnhtbFBLBQYAAAAA&#10;BgAGAFkBAAC/BQAAAAA=&#10;">
                <v:fill on="t" focussize="0,0"/>
                <v:stroke weight="0.25pt" color="#000000" joinstyle="round" dashstyle="dash"/>
                <v:imagedata o:title=""/>
                <o:lock v:ext="edit" aspectratio="f"/>
                <v:textbox>
                  <w:txbxContent>
                    <w:p w14:paraId="01615740">
                      <w:pPr>
                        <w:jc w:val="center"/>
                      </w:pPr>
                    </w:p>
                    <w:p w14:paraId="441E96F6">
                      <w:pPr>
                        <w:jc w:val="center"/>
                      </w:pPr>
                    </w:p>
                    <w:p w14:paraId="2F13D9C3">
                      <w:pPr>
                        <w:jc w:val="center"/>
                        <w:rPr>
                          <w:sz w:val="21"/>
                          <w:szCs w:val="21"/>
                        </w:rPr>
                      </w:pPr>
                      <w:r>
                        <w:rPr>
                          <w:rFonts w:hint="eastAsia"/>
                          <w:sz w:val="21"/>
                          <w:szCs w:val="21"/>
                        </w:rPr>
                        <w:t>委托代理人身份证正面复印件</w:t>
                      </w:r>
                    </w:p>
                  </w:txbxContent>
                </v:textbox>
              </v:roundrect>
            </w:pict>
          </mc:Fallback>
        </mc:AlternateContent>
      </w:r>
    </w:p>
    <w:p w14:paraId="6D370E71">
      <w:pPr>
        <w:snapToGrid w:val="0"/>
        <w:spacing w:line="400" w:lineRule="exact"/>
        <w:ind w:firstLine="48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mc:AlternateContent>
          <mc:Choice Requires="wps">
            <w:drawing>
              <wp:anchor distT="0" distB="0" distL="114300" distR="114300" simplePos="0" relativeHeight="251665408" behindDoc="0" locked="0" layoutInCell="1" allowOverlap="1">
                <wp:simplePos x="0" y="0"/>
                <wp:positionH relativeFrom="column">
                  <wp:posOffset>2813050</wp:posOffset>
                </wp:positionH>
                <wp:positionV relativeFrom="paragraph">
                  <wp:posOffset>-430530</wp:posOffset>
                </wp:positionV>
                <wp:extent cx="2711450" cy="1526540"/>
                <wp:effectExtent l="4445" t="4445" r="12065" b="8255"/>
                <wp:wrapNone/>
                <wp:docPr id="11" name="圆角矩形 11"/>
                <wp:cNvGraphicFramePr/>
                <a:graphic xmlns:a="http://schemas.openxmlformats.org/drawingml/2006/main">
                  <a:graphicData uri="http://schemas.microsoft.com/office/word/2010/wordprocessingShape">
                    <wps:wsp>
                      <wps:cNvSpPr/>
                      <wps:spPr>
                        <a:xfrm>
                          <a:off x="0" y="0"/>
                          <a:ext cx="2711450" cy="1526540"/>
                        </a:xfrm>
                        <a:prstGeom prst="roundRect">
                          <a:avLst>
                            <a:gd name="adj" fmla="val 16667"/>
                          </a:avLst>
                        </a:prstGeom>
                        <a:solidFill>
                          <a:srgbClr val="FFFFFF"/>
                        </a:solidFill>
                        <a:ln w="3175" cap="flat" cmpd="sng">
                          <a:solidFill>
                            <a:srgbClr val="000000"/>
                          </a:solidFill>
                          <a:prstDash val="dash"/>
                          <a:headEnd type="none" w="med" len="med"/>
                          <a:tailEnd type="none" w="med" len="med"/>
                        </a:ln>
                      </wps:spPr>
                      <wps:txb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wps:txbx>
                      <wps:bodyPr upright="1"/>
                    </wps:wsp>
                  </a:graphicData>
                </a:graphic>
              </wp:anchor>
            </w:drawing>
          </mc:Choice>
          <mc:Fallback>
            <w:pict>
              <v:roundrect id="_x0000_s1026" o:spid="_x0000_s1026" o:spt="2" style="position:absolute;left:0pt;margin-left:221.5pt;margin-top:-33.9pt;height:120.2pt;width:213.5pt;z-index:251665408;mso-width-relative:page;mso-height-relative:page;" fillcolor="#FFFFFF" filled="t" stroked="t" coordsize="21600,21600" arcsize="0.166666666666667" o:gfxdata="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tpa2wAAAAsBAAAPAAAAAAAAAAEAIAAAACIAAABkcnMvZG93bnJldi54bWxQSwECFAAUAAAA&#10;CACHTuJAXiA8iyQCAABYBAAADgAAAAAAAAABACAAAAAqAQAAZHJzL2Uyb0RvYy54bWxQSwUGAAAA&#10;AAYABgBZAQAAwAUAAAAA&#10;">
                <v:fill on="t" focussize="0,0"/>
                <v:stroke weight="0.25pt" color="#000000" joinstyle="round" dashstyle="dash"/>
                <v:imagedata o:title=""/>
                <o:lock v:ext="edit" aspectratio="f"/>
                <v:textbox>
                  <w:txbxContent>
                    <w:p w14:paraId="443A1D76">
                      <w:pPr>
                        <w:jc w:val="center"/>
                      </w:pPr>
                    </w:p>
                    <w:p w14:paraId="08678022">
                      <w:pPr>
                        <w:jc w:val="center"/>
                      </w:pPr>
                    </w:p>
                    <w:p w14:paraId="09D29FF2">
                      <w:pPr>
                        <w:jc w:val="center"/>
                        <w:rPr>
                          <w:sz w:val="21"/>
                          <w:szCs w:val="21"/>
                        </w:rPr>
                      </w:pPr>
                      <w:r>
                        <w:rPr>
                          <w:rFonts w:hint="eastAsia"/>
                          <w:sz w:val="21"/>
                          <w:szCs w:val="21"/>
                        </w:rPr>
                        <w:t>委托代理人身份证反面复印件</w:t>
                      </w:r>
                    </w:p>
                  </w:txbxContent>
                </v:textbox>
              </v:roundrect>
            </w:pict>
          </mc:Fallback>
        </mc:AlternateContent>
      </w:r>
    </w:p>
    <w:p w14:paraId="37E426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F8324E4">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4023FD20">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0AE887DC">
      <w:pPr>
        <w:snapToGrid w:val="0"/>
        <w:spacing w:line="400" w:lineRule="exact"/>
        <w:ind w:firstLine="480" w:firstLineChars="200"/>
        <w:rPr>
          <w:rFonts w:hint="eastAsia" w:asciiTheme="minorEastAsia" w:hAnsiTheme="minorEastAsia" w:eastAsiaTheme="minorEastAsia" w:cstheme="minorEastAsia"/>
          <w:b w:val="0"/>
          <w:bCs w:val="0"/>
          <w:szCs w:val="21"/>
        </w:rPr>
      </w:pPr>
    </w:p>
    <w:p w14:paraId="65DAA2C7">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w:t>
      </w:r>
      <w:r>
        <w:rPr>
          <w:rFonts w:hint="eastAsia" w:asciiTheme="minorEastAsia" w:hAnsiTheme="minorEastAsia" w:eastAsiaTheme="minorEastAsia" w:cstheme="minorEastAsia"/>
          <w:b w:val="0"/>
          <w:bCs w:val="0"/>
          <w:sz w:val="21"/>
          <w:szCs w:val="21"/>
          <w:lang w:eastAsia="zh-CN"/>
        </w:rPr>
        <w:t>单位公章</w:t>
      </w:r>
      <w:r>
        <w:rPr>
          <w:rFonts w:hint="eastAsia" w:asciiTheme="minorEastAsia" w:hAnsiTheme="minorEastAsia" w:eastAsiaTheme="minorEastAsia" w:cstheme="minorEastAsia"/>
          <w:b w:val="0"/>
          <w:bCs w:val="0"/>
          <w:sz w:val="21"/>
          <w:szCs w:val="21"/>
        </w:rPr>
        <w:t>)</w:t>
      </w:r>
    </w:p>
    <w:p w14:paraId="370C0FEE">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1650A83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59F63D63">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委托代理人：</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（签字)</w:t>
      </w:r>
    </w:p>
    <w:p w14:paraId="4453C0CF">
      <w:pPr>
        <w:pStyle w:val="13"/>
        <w:spacing w:line="480" w:lineRule="auto"/>
        <w:ind w:left="4536" w:right="62"/>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r>
        <w:rPr>
          <w:rFonts w:hint="eastAsia" w:asciiTheme="minorEastAsia" w:hAnsiTheme="minorEastAsia" w:eastAsiaTheme="minorEastAsia" w:cstheme="minorEastAsia"/>
          <w:b w:val="0"/>
          <w:bCs w:val="0"/>
          <w:sz w:val="21"/>
          <w:szCs w:val="21"/>
          <w:u w:val="single"/>
        </w:rPr>
        <w:t xml:space="preserve">                       </w:t>
      </w:r>
    </w:p>
    <w:p w14:paraId="05C2CB4D">
      <w:pPr>
        <w:pStyle w:val="13"/>
        <w:spacing w:line="480" w:lineRule="auto"/>
        <w:ind w:left="2835" w:right="62"/>
        <w:jc w:val="righ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1"/>
          <w:szCs w:val="21"/>
        </w:rPr>
        <w:t xml:space="preserve">  </w:t>
      </w:r>
      <w:bookmarkStart w:id="40" w:name="第08章投标文件格式04"/>
      <w:bookmarkEnd w:id="40"/>
      <w:r>
        <w:rPr>
          <w:rFonts w:hint="eastAsia" w:asciiTheme="minorEastAsia" w:hAnsiTheme="minorEastAsia" w:eastAsiaTheme="minorEastAsia" w:cstheme="minorEastAsia"/>
          <w:b w:val="0"/>
          <w:bCs w:val="0"/>
          <w:sz w:val="21"/>
          <w:szCs w:val="21"/>
        </w:rPr>
        <w:t xml:space="preserve">      年    月    日</w:t>
      </w:r>
    </w:p>
    <w:p w14:paraId="4F18D8C4">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bookmarkStart w:id="41" w:name="_Toc11847619"/>
      <w:r>
        <w:rPr>
          <w:rFonts w:hint="eastAsia" w:asciiTheme="minorEastAsia" w:hAnsiTheme="minorEastAsia" w:eastAsiaTheme="minorEastAsia" w:cstheme="minorEastAsia"/>
          <w:b w:val="0"/>
          <w:bCs w:val="0"/>
        </w:rPr>
        <w:br w:type="page"/>
      </w:r>
      <w:bookmarkStart w:id="42" w:name="_Toc49323588"/>
      <w:bookmarkStart w:id="43" w:name="_Toc80713579"/>
      <w:r>
        <w:rPr>
          <w:rFonts w:hint="eastAsia" w:asciiTheme="minorEastAsia" w:hAnsiTheme="minorEastAsia" w:eastAsiaTheme="minorEastAsia" w:cstheme="minorEastAsia"/>
          <w:b w:val="0"/>
          <w:bCs w:val="0"/>
          <w:kern w:val="2"/>
          <w:sz w:val="32"/>
          <w:szCs w:val="32"/>
          <w:lang w:bidi="ar-SA"/>
        </w:rPr>
        <w:t>四、</w:t>
      </w:r>
      <w:bookmarkEnd w:id="42"/>
      <w:bookmarkEnd w:id="43"/>
      <w:r>
        <w:rPr>
          <w:rFonts w:hint="eastAsia" w:asciiTheme="minorEastAsia" w:hAnsiTheme="minorEastAsia" w:eastAsiaTheme="minorEastAsia" w:cstheme="minorEastAsia"/>
          <w:b w:val="0"/>
          <w:bCs w:val="0"/>
          <w:kern w:val="2"/>
          <w:sz w:val="32"/>
          <w:szCs w:val="32"/>
          <w:lang w:eastAsia="zh-CN" w:bidi="ar-SA"/>
        </w:rPr>
        <w:t>投标一览表</w:t>
      </w:r>
    </w:p>
    <w:p w14:paraId="015E912C">
      <w:pPr>
        <w:widowControl/>
        <w:spacing w:line="360" w:lineRule="auto"/>
        <w:rPr>
          <w:rFonts w:hint="eastAsia" w:asciiTheme="minorEastAsia" w:hAnsiTheme="minorEastAsia" w:eastAsiaTheme="minorEastAsia" w:cstheme="minorEastAsia"/>
          <w:b w:val="0"/>
          <w:bCs w:val="0"/>
          <w:sz w:val="21"/>
          <w:szCs w:val="21"/>
        </w:rPr>
      </w:pPr>
    </w:p>
    <w:tbl>
      <w:tblPr>
        <w:tblStyle w:val="26"/>
        <w:tblpPr w:leftFromText="180" w:rightFromText="180" w:vertAnchor="text" w:horzAnchor="page" w:tblpX="1652" w:tblpY="496"/>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233"/>
        <w:gridCol w:w="1461"/>
        <w:gridCol w:w="1677"/>
        <w:gridCol w:w="1391"/>
      </w:tblGrid>
      <w:tr w14:paraId="7F41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296" w:type="dxa"/>
            <w:noWrap w:val="0"/>
            <w:vAlign w:val="center"/>
          </w:tcPr>
          <w:p w14:paraId="18D17BC7">
            <w:pPr>
              <w:spacing w:line="480" w:lineRule="exact"/>
              <w:ind w:right="57"/>
              <w:jc w:val="center"/>
              <w:rPr>
                <w:rFonts w:hint="eastAsia" w:ascii="宋体" w:hAnsi="宋体" w:eastAsia="宋体" w:cs="宋体"/>
                <w:bCs/>
                <w:sz w:val="24"/>
              </w:rPr>
            </w:pPr>
            <w:r>
              <w:rPr>
                <w:rFonts w:hint="eastAsia" w:ascii="宋体" w:hAnsi="宋体" w:eastAsia="宋体" w:cs="宋体"/>
                <w:bCs/>
                <w:sz w:val="28"/>
                <w:szCs w:val="28"/>
                <w:lang w:eastAsia="zh-CN"/>
              </w:rPr>
              <w:t>比选申请人</w:t>
            </w:r>
            <w:r>
              <w:rPr>
                <w:rFonts w:hint="eastAsia" w:ascii="宋体" w:hAnsi="宋体" w:eastAsia="宋体" w:cs="宋体"/>
                <w:bCs/>
                <w:sz w:val="28"/>
                <w:szCs w:val="28"/>
              </w:rPr>
              <w:t>名称</w:t>
            </w:r>
          </w:p>
        </w:tc>
        <w:tc>
          <w:tcPr>
            <w:tcW w:w="6762" w:type="dxa"/>
            <w:gridSpan w:val="4"/>
            <w:noWrap w:val="0"/>
            <w:vAlign w:val="center"/>
          </w:tcPr>
          <w:p w14:paraId="1CE7CF60">
            <w:pPr>
              <w:spacing w:line="480" w:lineRule="exact"/>
              <w:ind w:firstLine="480" w:firstLineChars="200"/>
              <w:jc w:val="center"/>
              <w:rPr>
                <w:rFonts w:hint="eastAsia" w:ascii="宋体" w:hAnsi="宋体" w:eastAsia="宋体" w:cs="宋体"/>
                <w:sz w:val="24"/>
              </w:rPr>
            </w:pPr>
          </w:p>
        </w:tc>
      </w:tr>
      <w:tr w14:paraId="3C05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96" w:type="dxa"/>
            <w:noWrap w:val="0"/>
            <w:vAlign w:val="center"/>
          </w:tcPr>
          <w:p w14:paraId="43F9E998">
            <w:pPr>
              <w:spacing w:line="480" w:lineRule="exact"/>
              <w:jc w:val="center"/>
              <w:rPr>
                <w:rFonts w:hint="eastAsia" w:ascii="宋体" w:hAnsi="宋体" w:eastAsia="宋体" w:cs="宋体"/>
                <w:bCs/>
                <w:sz w:val="24"/>
              </w:rPr>
            </w:pPr>
            <w:r>
              <w:rPr>
                <w:rFonts w:hint="eastAsia" w:ascii="宋体" w:hAnsi="宋体" w:eastAsia="宋体" w:cs="宋体"/>
                <w:bCs/>
                <w:sz w:val="28"/>
                <w:szCs w:val="28"/>
              </w:rPr>
              <w:t>项目名称</w:t>
            </w:r>
          </w:p>
        </w:tc>
        <w:tc>
          <w:tcPr>
            <w:tcW w:w="6762" w:type="dxa"/>
            <w:gridSpan w:val="4"/>
            <w:noWrap w:val="0"/>
            <w:vAlign w:val="center"/>
          </w:tcPr>
          <w:p w14:paraId="32DCD20E">
            <w:pPr>
              <w:spacing w:line="480" w:lineRule="exact"/>
              <w:ind w:firstLine="480" w:firstLineChars="200"/>
              <w:jc w:val="center"/>
              <w:rPr>
                <w:rFonts w:hint="eastAsia" w:ascii="宋体" w:hAnsi="宋体" w:eastAsia="宋体" w:cs="宋体"/>
                <w:sz w:val="24"/>
              </w:rPr>
            </w:pPr>
          </w:p>
        </w:tc>
      </w:tr>
      <w:tr w14:paraId="0EB6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296" w:type="dxa"/>
            <w:noWrap w:val="0"/>
            <w:vAlign w:val="center"/>
          </w:tcPr>
          <w:p w14:paraId="0A153089">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3694" w:type="dxa"/>
            <w:gridSpan w:val="2"/>
            <w:noWrap w:val="0"/>
            <w:vAlign w:val="center"/>
          </w:tcPr>
          <w:p w14:paraId="521DCAA9">
            <w:pPr>
              <w:spacing w:line="480" w:lineRule="exact"/>
              <w:ind w:firstLine="560" w:firstLineChars="200"/>
              <w:jc w:val="center"/>
              <w:rPr>
                <w:rFonts w:hint="eastAsia" w:ascii="宋体" w:hAnsi="宋体" w:eastAsia="宋体" w:cs="宋体"/>
                <w:sz w:val="28"/>
                <w:szCs w:val="28"/>
              </w:rPr>
            </w:pPr>
          </w:p>
        </w:tc>
        <w:tc>
          <w:tcPr>
            <w:tcW w:w="1677" w:type="dxa"/>
            <w:noWrap w:val="0"/>
            <w:vAlign w:val="center"/>
          </w:tcPr>
          <w:p w14:paraId="002ADBF7">
            <w:pPr>
              <w:spacing w:line="480" w:lineRule="exact"/>
              <w:ind w:firstLine="420" w:firstLineChars="150"/>
              <w:jc w:val="both"/>
              <w:rPr>
                <w:rFonts w:hint="eastAsia" w:ascii="宋体" w:hAnsi="宋体" w:eastAsia="宋体" w:cs="宋体"/>
                <w:sz w:val="28"/>
                <w:szCs w:val="28"/>
              </w:rPr>
            </w:pPr>
            <w:r>
              <w:rPr>
                <w:rFonts w:hint="eastAsia" w:ascii="宋体" w:hAnsi="宋体" w:eastAsia="宋体" w:cs="宋体"/>
                <w:sz w:val="28"/>
                <w:szCs w:val="28"/>
              </w:rPr>
              <w:t>企  业</w:t>
            </w:r>
          </w:p>
          <w:p w14:paraId="4CA8C608">
            <w:pPr>
              <w:spacing w:line="480" w:lineRule="exact"/>
              <w:ind w:firstLine="420" w:firstLineChars="150"/>
              <w:jc w:val="both"/>
              <w:rPr>
                <w:rFonts w:hint="eastAsia" w:ascii="宋体" w:hAnsi="宋体" w:eastAsia="宋体" w:cs="宋体"/>
                <w:sz w:val="28"/>
                <w:szCs w:val="28"/>
              </w:rPr>
            </w:pPr>
            <w:r>
              <w:rPr>
                <w:rFonts w:hint="eastAsia" w:ascii="宋体" w:hAnsi="宋体" w:eastAsia="宋体" w:cs="宋体"/>
                <w:sz w:val="28"/>
                <w:szCs w:val="28"/>
              </w:rPr>
              <w:t>性  质</w:t>
            </w:r>
          </w:p>
        </w:tc>
        <w:tc>
          <w:tcPr>
            <w:tcW w:w="1391" w:type="dxa"/>
            <w:noWrap w:val="0"/>
            <w:vAlign w:val="center"/>
          </w:tcPr>
          <w:p w14:paraId="218CC556">
            <w:pPr>
              <w:spacing w:line="480" w:lineRule="exact"/>
              <w:ind w:firstLine="560" w:firstLineChars="200"/>
              <w:jc w:val="center"/>
              <w:rPr>
                <w:rFonts w:hint="eastAsia" w:ascii="宋体" w:hAnsi="宋体" w:eastAsia="宋体" w:cs="宋体"/>
                <w:sz w:val="28"/>
                <w:szCs w:val="28"/>
              </w:rPr>
            </w:pPr>
          </w:p>
        </w:tc>
      </w:tr>
      <w:tr w14:paraId="5D5C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296" w:type="dxa"/>
            <w:noWrap w:val="0"/>
            <w:vAlign w:val="center"/>
          </w:tcPr>
          <w:p w14:paraId="13FF6231">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单  位</w:t>
            </w:r>
          </w:p>
          <w:p w14:paraId="4CC8A693">
            <w:pPr>
              <w:spacing w:line="48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地  址</w:t>
            </w:r>
          </w:p>
        </w:tc>
        <w:tc>
          <w:tcPr>
            <w:tcW w:w="3694" w:type="dxa"/>
            <w:gridSpan w:val="2"/>
            <w:noWrap w:val="0"/>
            <w:vAlign w:val="center"/>
          </w:tcPr>
          <w:p w14:paraId="6EBB3E47">
            <w:pPr>
              <w:spacing w:line="480" w:lineRule="exact"/>
              <w:ind w:firstLine="560" w:firstLineChars="200"/>
              <w:jc w:val="center"/>
              <w:rPr>
                <w:rFonts w:hint="eastAsia" w:ascii="宋体" w:hAnsi="宋体" w:eastAsia="宋体" w:cs="宋体"/>
                <w:sz w:val="28"/>
                <w:szCs w:val="28"/>
              </w:rPr>
            </w:pPr>
          </w:p>
        </w:tc>
        <w:tc>
          <w:tcPr>
            <w:tcW w:w="1677" w:type="dxa"/>
            <w:noWrap w:val="0"/>
            <w:vAlign w:val="center"/>
          </w:tcPr>
          <w:p w14:paraId="1D3C0759">
            <w:pPr>
              <w:spacing w:line="480" w:lineRule="exact"/>
              <w:ind w:firstLine="280" w:firstLineChars="100"/>
              <w:jc w:val="both"/>
              <w:rPr>
                <w:rFonts w:hint="eastAsia" w:ascii="宋体" w:hAnsi="宋体" w:eastAsia="宋体" w:cs="宋体"/>
                <w:sz w:val="28"/>
                <w:szCs w:val="28"/>
              </w:rPr>
            </w:pPr>
            <w:r>
              <w:rPr>
                <w:rFonts w:hint="eastAsia" w:ascii="宋体" w:hAnsi="宋体" w:eastAsia="宋体" w:cs="宋体"/>
                <w:sz w:val="28"/>
                <w:szCs w:val="28"/>
              </w:rPr>
              <w:t>联  系</w:t>
            </w:r>
          </w:p>
          <w:p w14:paraId="5E8A581A">
            <w:pPr>
              <w:spacing w:line="480" w:lineRule="exact"/>
              <w:ind w:firstLine="280" w:firstLineChars="100"/>
              <w:jc w:val="both"/>
              <w:rPr>
                <w:rFonts w:hint="eastAsia" w:ascii="宋体" w:hAnsi="宋体" w:eastAsia="宋体" w:cs="宋体"/>
                <w:sz w:val="28"/>
                <w:szCs w:val="28"/>
              </w:rPr>
            </w:pPr>
            <w:r>
              <w:rPr>
                <w:rFonts w:hint="eastAsia" w:ascii="宋体" w:hAnsi="宋体" w:eastAsia="宋体" w:cs="宋体"/>
                <w:sz w:val="28"/>
                <w:szCs w:val="28"/>
              </w:rPr>
              <w:t>方  式</w:t>
            </w:r>
          </w:p>
        </w:tc>
        <w:tc>
          <w:tcPr>
            <w:tcW w:w="1391" w:type="dxa"/>
            <w:noWrap w:val="0"/>
            <w:vAlign w:val="center"/>
          </w:tcPr>
          <w:p w14:paraId="7CBD1530">
            <w:pPr>
              <w:spacing w:line="480" w:lineRule="exact"/>
              <w:ind w:firstLine="560" w:firstLineChars="200"/>
              <w:jc w:val="center"/>
              <w:rPr>
                <w:rFonts w:hint="eastAsia" w:ascii="宋体" w:hAnsi="宋体" w:eastAsia="宋体" w:cs="宋体"/>
                <w:sz w:val="28"/>
                <w:szCs w:val="28"/>
              </w:rPr>
            </w:pPr>
          </w:p>
        </w:tc>
      </w:tr>
      <w:tr w14:paraId="76DA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96" w:type="dxa"/>
            <w:noWrap w:val="0"/>
            <w:vAlign w:val="center"/>
          </w:tcPr>
          <w:p w14:paraId="047540B5">
            <w:pPr>
              <w:spacing w:line="480" w:lineRule="exact"/>
              <w:ind w:firstLine="140" w:firstLineChars="5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折扣率</w:t>
            </w:r>
            <w:r>
              <w:rPr>
                <w:rFonts w:hint="eastAsia" w:ascii="宋体" w:hAnsi="宋体" w:eastAsia="宋体" w:cs="宋体"/>
                <w:sz w:val="28"/>
                <w:szCs w:val="28"/>
                <w:highlight w:val="none"/>
                <w:lang w:eastAsia="zh-CN"/>
              </w:rPr>
              <w:t>报价（</w:t>
            </w:r>
            <w:r>
              <w:rPr>
                <w:rFonts w:hint="eastAsia" w:ascii="宋体" w:hAnsi="宋体" w:eastAsia="宋体" w:cs="宋体"/>
                <w:sz w:val="28"/>
                <w:szCs w:val="28"/>
                <w:highlight w:val="none"/>
                <w:u w:val="none"/>
                <w:lang w:val="en-US" w:eastAsia="zh-CN"/>
              </w:rPr>
              <w:t>%</w:t>
            </w:r>
            <w:r>
              <w:rPr>
                <w:rFonts w:hint="eastAsia" w:ascii="宋体" w:hAnsi="宋体" w:eastAsia="宋体" w:cs="宋体"/>
                <w:sz w:val="28"/>
                <w:szCs w:val="28"/>
                <w:highlight w:val="none"/>
                <w:lang w:eastAsia="zh-CN"/>
              </w:rPr>
              <w:t>）</w:t>
            </w:r>
          </w:p>
        </w:tc>
        <w:tc>
          <w:tcPr>
            <w:tcW w:w="6762" w:type="dxa"/>
            <w:gridSpan w:val="4"/>
            <w:noWrap w:val="0"/>
            <w:vAlign w:val="center"/>
          </w:tcPr>
          <w:p w14:paraId="59A0E819">
            <w:pPr>
              <w:spacing w:line="480" w:lineRule="exact"/>
              <w:jc w:val="both"/>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参照内发改费字【2009】1741号文件规定的</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（%）计取。</w:t>
            </w:r>
            <w:r>
              <w:rPr>
                <w:rFonts w:hint="eastAsia" w:ascii="宋体" w:hAnsi="宋体" w:cs="宋体"/>
                <w:sz w:val="28"/>
                <w:szCs w:val="28"/>
                <w:highlight w:val="none"/>
                <w:u w:val="none"/>
                <w:lang w:val="en-US" w:eastAsia="zh-CN"/>
              </w:rPr>
              <w:t>（例如：七折即报70%）</w:t>
            </w:r>
            <w:r>
              <w:rPr>
                <w:rFonts w:hint="eastAsia" w:ascii="宋体" w:hAnsi="宋体" w:eastAsia="宋体" w:cs="宋体"/>
                <w:sz w:val="28"/>
                <w:szCs w:val="28"/>
                <w:highlight w:val="none"/>
                <w:u w:val="none"/>
                <w:lang w:val="en-US" w:eastAsia="zh-CN"/>
              </w:rPr>
              <w:t xml:space="preserve"> </w:t>
            </w:r>
          </w:p>
        </w:tc>
      </w:tr>
      <w:tr w14:paraId="038D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96" w:type="dxa"/>
            <w:noWrap w:val="0"/>
            <w:vAlign w:val="center"/>
          </w:tcPr>
          <w:p w14:paraId="5B1DD4E6">
            <w:pPr>
              <w:spacing w:line="480" w:lineRule="exact"/>
              <w:ind w:firstLine="140" w:firstLineChars="5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服务期</w:t>
            </w:r>
          </w:p>
        </w:tc>
        <w:tc>
          <w:tcPr>
            <w:tcW w:w="6762" w:type="dxa"/>
            <w:gridSpan w:val="4"/>
            <w:noWrap w:val="0"/>
            <w:vAlign w:val="center"/>
          </w:tcPr>
          <w:p w14:paraId="450A64F9">
            <w:pPr>
              <w:spacing w:line="480" w:lineRule="exact"/>
              <w:ind w:firstLine="560" w:firstLineChars="200"/>
              <w:jc w:val="center"/>
              <w:rPr>
                <w:rFonts w:hint="eastAsia" w:ascii="宋体" w:hAnsi="宋体" w:eastAsia="宋体" w:cs="宋体"/>
                <w:sz w:val="28"/>
                <w:szCs w:val="28"/>
                <w:highlight w:val="yellow"/>
              </w:rPr>
            </w:pPr>
          </w:p>
        </w:tc>
      </w:tr>
      <w:tr w14:paraId="17E7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4529" w:type="dxa"/>
            <w:gridSpan w:val="2"/>
            <w:noWrap w:val="0"/>
            <w:vAlign w:val="center"/>
          </w:tcPr>
          <w:p w14:paraId="5D2CBFFB">
            <w:pPr>
              <w:spacing w:line="480" w:lineRule="exact"/>
              <w:jc w:val="center"/>
              <w:rPr>
                <w:rFonts w:hint="eastAsia" w:ascii="宋体" w:hAnsi="宋体" w:eastAsia="宋体" w:cs="宋体"/>
                <w:sz w:val="28"/>
                <w:szCs w:val="28"/>
              </w:rPr>
            </w:pPr>
          </w:p>
          <w:p w14:paraId="77EE86BF">
            <w:pPr>
              <w:spacing w:line="480" w:lineRule="exact"/>
              <w:jc w:val="center"/>
              <w:rPr>
                <w:rFonts w:hint="eastAsia" w:ascii="宋体" w:hAnsi="宋体" w:eastAsia="宋体" w:cs="宋体"/>
                <w:sz w:val="28"/>
                <w:szCs w:val="28"/>
              </w:rPr>
            </w:pPr>
          </w:p>
          <w:p w14:paraId="04D86003">
            <w:pPr>
              <w:spacing w:line="480" w:lineRule="exact"/>
              <w:jc w:val="center"/>
              <w:rPr>
                <w:rFonts w:hint="eastAsia" w:ascii="宋体" w:hAnsi="宋体" w:eastAsia="宋体" w:cs="宋体"/>
                <w:sz w:val="28"/>
                <w:szCs w:val="28"/>
              </w:rPr>
            </w:pPr>
          </w:p>
          <w:p w14:paraId="70B54084">
            <w:pPr>
              <w:spacing w:line="480" w:lineRule="exact"/>
              <w:jc w:val="center"/>
              <w:rPr>
                <w:rFonts w:hint="eastAsia" w:ascii="宋体" w:hAnsi="宋体" w:eastAsia="宋体" w:cs="宋体"/>
                <w:sz w:val="28"/>
                <w:szCs w:val="28"/>
              </w:rPr>
            </w:pPr>
            <w:r>
              <w:rPr>
                <w:rFonts w:hint="eastAsia" w:ascii="宋体" w:hAnsi="宋体" w:eastAsia="宋体" w:cs="宋体"/>
                <w:sz w:val="28"/>
                <w:szCs w:val="28"/>
                <w:lang w:eastAsia="zh-CN"/>
              </w:rPr>
              <w:t>比选申请人</w:t>
            </w:r>
          </w:p>
          <w:p w14:paraId="0514EB9F">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（盖单位公章）</w:t>
            </w:r>
          </w:p>
          <w:p w14:paraId="43FCDF0A">
            <w:pPr>
              <w:spacing w:line="480" w:lineRule="exact"/>
              <w:ind w:firstLine="980" w:firstLineChars="350"/>
              <w:jc w:val="center"/>
              <w:rPr>
                <w:rFonts w:hint="eastAsia" w:ascii="宋体" w:hAnsi="宋体" w:eastAsia="宋体" w:cs="宋体"/>
                <w:sz w:val="28"/>
                <w:szCs w:val="28"/>
              </w:rPr>
            </w:pPr>
          </w:p>
          <w:p w14:paraId="0EEDD0E6">
            <w:pPr>
              <w:spacing w:line="480" w:lineRule="exact"/>
              <w:ind w:firstLine="980" w:firstLineChars="350"/>
              <w:jc w:val="center"/>
              <w:rPr>
                <w:rFonts w:hint="eastAsia" w:ascii="宋体" w:hAnsi="宋体" w:eastAsia="宋体" w:cs="宋体"/>
                <w:sz w:val="28"/>
                <w:szCs w:val="28"/>
              </w:rPr>
            </w:pPr>
          </w:p>
          <w:p w14:paraId="7EFC5D5C">
            <w:pPr>
              <w:spacing w:line="480" w:lineRule="exact"/>
              <w:ind w:firstLine="980" w:firstLineChars="350"/>
              <w:jc w:val="center"/>
              <w:rPr>
                <w:rFonts w:hint="eastAsia" w:ascii="宋体" w:hAnsi="宋体" w:eastAsia="宋体" w:cs="宋体"/>
                <w:sz w:val="28"/>
                <w:szCs w:val="28"/>
              </w:rPr>
            </w:pPr>
          </w:p>
          <w:p w14:paraId="7FB2F9A1">
            <w:pPr>
              <w:spacing w:line="480" w:lineRule="exact"/>
              <w:ind w:firstLine="1120" w:firstLineChars="400"/>
              <w:jc w:val="center"/>
              <w:rPr>
                <w:rFonts w:hint="eastAsia" w:ascii="宋体" w:hAnsi="宋体" w:eastAsia="宋体" w:cs="宋体"/>
                <w:sz w:val="28"/>
                <w:szCs w:val="28"/>
              </w:rPr>
            </w:pPr>
            <w:r>
              <w:rPr>
                <w:rFonts w:hint="eastAsia" w:ascii="宋体" w:hAnsi="宋体" w:eastAsia="宋体" w:cs="宋体"/>
                <w:sz w:val="28"/>
                <w:szCs w:val="28"/>
              </w:rPr>
              <w:t>年    月    日</w:t>
            </w:r>
          </w:p>
        </w:tc>
        <w:tc>
          <w:tcPr>
            <w:tcW w:w="4529" w:type="dxa"/>
            <w:gridSpan w:val="3"/>
            <w:noWrap w:val="0"/>
            <w:vAlign w:val="center"/>
          </w:tcPr>
          <w:p w14:paraId="3E62B65F">
            <w:pPr>
              <w:spacing w:line="480" w:lineRule="exact"/>
              <w:jc w:val="center"/>
              <w:rPr>
                <w:rFonts w:hint="eastAsia" w:ascii="宋体" w:hAnsi="宋体" w:eastAsia="宋体" w:cs="宋体"/>
                <w:sz w:val="28"/>
                <w:szCs w:val="28"/>
              </w:rPr>
            </w:pPr>
          </w:p>
          <w:p w14:paraId="0366C636">
            <w:pPr>
              <w:spacing w:line="480" w:lineRule="exact"/>
              <w:jc w:val="center"/>
              <w:rPr>
                <w:rFonts w:hint="eastAsia" w:ascii="宋体" w:hAnsi="宋体" w:eastAsia="宋体" w:cs="宋体"/>
                <w:sz w:val="28"/>
                <w:szCs w:val="28"/>
              </w:rPr>
            </w:pPr>
          </w:p>
          <w:p w14:paraId="4B77CED9">
            <w:pPr>
              <w:spacing w:line="480" w:lineRule="exact"/>
              <w:jc w:val="center"/>
              <w:rPr>
                <w:rFonts w:hint="eastAsia" w:ascii="宋体" w:hAnsi="宋体" w:eastAsia="宋体" w:cs="宋体"/>
                <w:sz w:val="28"/>
                <w:szCs w:val="28"/>
              </w:rPr>
            </w:pPr>
          </w:p>
          <w:p w14:paraId="367CB4C1">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法定代表人</w:t>
            </w:r>
          </w:p>
          <w:p w14:paraId="1C89411A">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（签字或盖章）</w:t>
            </w:r>
          </w:p>
          <w:p w14:paraId="7AE3DC77">
            <w:pPr>
              <w:spacing w:line="480" w:lineRule="exact"/>
              <w:ind w:firstLine="560" w:firstLineChars="200"/>
              <w:jc w:val="center"/>
              <w:rPr>
                <w:rFonts w:hint="eastAsia" w:ascii="宋体" w:hAnsi="宋体" w:eastAsia="宋体" w:cs="宋体"/>
                <w:sz w:val="28"/>
                <w:szCs w:val="28"/>
              </w:rPr>
            </w:pPr>
          </w:p>
          <w:p w14:paraId="6E42AA25">
            <w:pPr>
              <w:spacing w:line="480" w:lineRule="exact"/>
              <w:ind w:firstLine="560" w:firstLineChars="200"/>
              <w:jc w:val="center"/>
              <w:rPr>
                <w:rFonts w:hint="eastAsia" w:ascii="宋体" w:hAnsi="宋体" w:eastAsia="宋体" w:cs="宋体"/>
                <w:sz w:val="28"/>
                <w:szCs w:val="28"/>
              </w:rPr>
            </w:pPr>
          </w:p>
          <w:p w14:paraId="5641D6B9">
            <w:pPr>
              <w:spacing w:line="480" w:lineRule="exact"/>
              <w:ind w:firstLine="560" w:firstLineChars="200"/>
              <w:jc w:val="center"/>
              <w:rPr>
                <w:rFonts w:hint="eastAsia" w:ascii="宋体" w:hAnsi="宋体" w:eastAsia="宋体" w:cs="宋体"/>
                <w:sz w:val="28"/>
                <w:szCs w:val="28"/>
              </w:rPr>
            </w:pPr>
          </w:p>
          <w:p w14:paraId="0DEE51B5">
            <w:pPr>
              <w:spacing w:line="480" w:lineRule="exact"/>
              <w:ind w:firstLine="1820" w:firstLineChars="650"/>
              <w:jc w:val="center"/>
              <w:rPr>
                <w:rFonts w:hint="eastAsia" w:ascii="宋体" w:hAnsi="宋体" w:eastAsia="宋体" w:cs="宋体"/>
                <w:sz w:val="28"/>
                <w:szCs w:val="28"/>
              </w:rPr>
            </w:pPr>
            <w:r>
              <w:rPr>
                <w:rFonts w:hint="eastAsia" w:ascii="宋体" w:hAnsi="宋体" w:eastAsia="宋体" w:cs="宋体"/>
                <w:sz w:val="28"/>
                <w:szCs w:val="28"/>
              </w:rPr>
              <w:t>年    月    日</w:t>
            </w:r>
          </w:p>
        </w:tc>
      </w:tr>
    </w:tbl>
    <w:p w14:paraId="2090713E">
      <w:pPr>
        <w:widowControl/>
        <w:spacing w:line="360" w:lineRule="auto"/>
        <w:rPr>
          <w:rFonts w:hint="eastAsia" w:asciiTheme="minorEastAsia" w:hAnsiTheme="minorEastAsia" w:eastAsiaTheme="minorEastAsia" w:cstheme="minorEastAsia"/>
          <w:b w:val="0"/>
          <w:bCs w:val="0"/>
          <w:sz w:val="21"/>
          <w:szCs w:val="21"/>
        </w:rPr>
      </w:pPr>
    </w:p>
    <w:p w14:paraId="1CC89129">
      <w:pPr>
        <w:widowControl/>
        <w:spacing w:line="360" w:lineRule="auto"/>
        <w:rPr>
          <w:rFonts w:hint="eastAsia" w:asciiTheme="minorEastAsia" w:hAnsiTheme="minorEastAsia" w:eastAsiaTheme="minorEastAsia" w:cstheme="minorEastAsia"/>
          <w:b w:val="0"/>
          <w:bCs w:val="0"/>
          <w:sz w:val="21"/>
          <w:szCs w:val="21"/>
        </w:rPr>
      </w:pPr>
    </w:p>
    <w:p w14:paraId="3EDEA7A2">
      <w:pPr>
        <w:widowControl/>
        <w:spacing w:line="360" w:lineRule="auto"/>
        <w:rPr>
          <w:rFonts w:hint="eastAsia" w:asciiTheme="minorEastAsia" w:hAnsiTheme="minorEastAsia" w:eastAsiaTheme="minorEastAsia" w:cstheme="minorEastAsia"/>
          <w:b w:val="0"/>
          <w:bCs w:val="0"/>
          <w:sz w:val="21"/>
          <w:szCs w:val="21"/>
          <w:lang w:val="en-US" w:eastAsia="zh-CN"/>
        </w:rPr>
      </w:pPr>
    </w:p>
    <w:p w14:paraId="3038A709">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eastAsia="zh-CN" w:bidi="ar-SA"/>
        </w:rPr>
      </w:pPr>
      <w:r>
        <w:rPr>
          <w:rFonts w:hint="eastAsia" w:asciiTheme="minorEastAsia" w:hAnsiTheme="minorEastAsia" w:eastAsiaTheme="minorEastAsia" w:cstheme="minorEastAsia"/>
          <w:b w:val="0"/>
          <w:bCs w:val="0"/>
          <w:sz w:val="21"/>
          <w:szCs w:val="21"/>
        </w:rPr>
        <w:br w:type="page"/>
      </w:r>
      <w:bookmarkEnd w:id="41"/>
      <w:bookmarkStart w:id="44" w:name="_Toc11847622"/>
      <w:bookmarkStart w:id="45" w:name="_Toc49323593"/>
      <w:bookmarkStart w:id="46" w:name="_Toc80713581"/>
      <w:r>
        <w:rPr>
          <w:rFonts w:hint="eastAsia" w:asciiTheme="minorEastAsia" w:hAnsiTheme="minorEastAsia" w:eastAsiaTheme="minorEastAsia" w:cstheme="minorEastAsia"/>
          <w:b w:val="0"/>
          <w:bCs w:val="0"/>
          <w:kern w:val="2"/>
          <w:sz w:val="32"/>
          <w:szCs w:val="32"/>
          <w:lang w:val="en-US" w:eastAsia="zh-CN" w:bidi="ar-SA"/>
        </w:rPr>
        <w:t>五</w:t>
      </w:r>
      <w:r>
        <w:rPr>
          <w:rFonts w:hint="eastAsia" w:asciiTheme="minorEastAsia" w:hAnsiTheme="minorEastAsia" w:eastAsiaTheme="minorEastAsia" w:cstheme="minorEastAsia"/>
          <w:b w:val="0"/>
          <w:bCs w:val="0"/>
          <w:kern w:val="2"/>
          <w:sz w:val="32"/>
          <w:szCs w:val="32"/>
          <w:lang w:bidi="ar-SA"/>
        </w:rPr>
        <w:t>、</w:t>
      </w:r>
      <w:bookmarkEnd w:id="44"/>
      <w:bookmarkEnd w:id="45"/>
      <w:bookmarkEnd w:id="46"/>
      <w:r>
        <w:rPr>
          <w:rFonts w:hint="eastAsia" w:asciiTheme="minorEastAsia" w:hAnsiTheme="minorEastAsia" w:eastAsiaTheme="minorEastAsia" w:cstheme="minorEastAsia"/>
          <w:b w:val="0"/>
          <w:bCs w:val="0"/>
          <w:kern w:val="2"/>
          <w:sz w:val="32"/>
          <w:szCs w:val="32"/>
          <w:lang w:val="en-US" w:eastAsia="zh-CN" w:bidi="ar-SA"/>
        </w:rPr>
        <w:t>技术方案</w:t>
      </w:r>
    </w:p>
    <w:p w14:paraId="73E00B1F">
      <w:pPr>
        <w:autoSpaceDE/>
        <w:autoSpaceDN/>
        <w:spacing w:line="360" w:lineRule="auto"/>
        <w:ind w:firstLine="420" w:firstLineChars="200"/>
        <w:jc w:val="both"/>
        <w:rPr>
          <w:rFonts w:hint="eastAsia" w:asciiTheme="minorEastAsia" w:hAnsiTheme="minorEastAsia" w:eastAsiaTheme="minorEastAsia" w:cstheme="minorEastAsia"/>
          <w:b w:val="0"/>
          <w:bCs w:val="0"/>
          <w:kern w:val="2"/>
          <w:sz w:val="21"/>
          <w:szCs w:val="21"/>
          <w:lang w:val="en-US" w:bidi="ar-SA"/>
        </w:rPr>
      </w:pPr>
      <w:r>
        <w:rPr>
          <w:rFonts w:hint="eastAsia" w:asciiTheme="minorEastAsia" w:hAnsiTheme="minorEastAsia" w:eastAsiaTheme="minorEastAsia" w:cstheme="minorEastAsia"/>
          <w:b w:val="0"/>
          <w:bCs w:val="0"/>
          <w:kern w:val="2"/>
          <w:sz w:val="21"/>
          <w:szCs w:val="21"/>
          <w:lang w:val="en-US" w:eastAsia="zh-CN" w:bidi="ar-SA"/>
        </w:rPr>
        <w:t>供应商</w:t>
      </w:r>
      <w:r>
        <w:rPr>
          <w:rFonts w:hint="eastAsia" w:asciiTheme="minorEastAsia" w:hAnsiTheme="minorEastAsia" w:eastAsiaTheme="minorEastAsia" w:cstheme="minorEastAsia"/>
          <w:b w:val="0"/>
          <w:bCs w:val="0"/>
          <w:kern w:val="2"/>
          <w:sz w:val="21"/>
          <w:szCs w:val="21"/>
          <w:lang w:val="en-US" w:bidi="ar-SA"/>
        </w:rPr>
        <w:t>应根据有关规定，针对本</w:t>
      </w:r>
      <w:r>
        <w:rPr>
          <w:rFonts w:hint="eastAsia" w:asciiTheme="minorEastAsia" w:hAnsiTheme="minorEastAsia" w:eastAsiaTheme="minorEastAsia" w:cstheme="minorEastAsia"/>
          <w:b w:val="0"/>
          <w:bCs w:val="0"/>
          <w:kern w:val="2"/>
          <w:sz w:val="21"/>
          <w:szCs w:val="21"/>
          <w:lang w:val="en-US" w:eastAsia="zh-CN" w:bidi="ar-SA"/>
        </w:rPr>
        <w:t>采购项目</w:t>
      </w:r>
      <w:r>
        <w:rPr>
          <w:rFonts w:hint="eastAsia" w:asciiTheme="minorEastAsia" w:hAnsiTheme="minorEastAsia" w:eastAsiaTheme="minorEastAsia" w:cstheme="minorEastAsia"/>
          <w:b w:val="0"/>
          <w:bCs w:val="0"/>
          <w:kern w:val="2"/>
          <w:sz w:val="21"/>
          <w:szCs w:val="21"/>
          <w:lang w:val="en-US" w:bidi="ar-SA"/>
        </w:rPr>
        <w:t>的特点和工作经验，对委托任务的目的和工作范围的理解，合理制定本项目</w:t>
      </w:r>
      <w:r>
        <w:rPr>
          <w:rFonts w:hint="eastAsia" w:asciiTheme="minorEastAsia" w:hAnsiTheme="minorEastAsia" w:eastAsiaTheme="minorEastAsia" w:cstheme="minorEastAsia"/>
          <w:b w:val="0"/>
          <w:bCs w:val="0"/>
          <w:kern w:val="2"/>
          <w:sz w:val="21"/>
          <w:szCs w:val="21"/>
          <w:lang w:val="en-US" w:eastAsia="zh-CN" w:bidi="ar-SA"/>
        </w:rPr>
        <w:t>技术方案</w:t>
      </w:r>
      <w:r>
        <w:rPr>
          <w:rFonts w:hint="eastAsia" w:asciiTheme="minorEastAsia" w:hAnsiTheme="minorEastAsia" w:eastAsiaTheme="minorEastAsia" w:cstheme="minorEastAsia"/>
          <w:b w:val="0"/>
          <w:bCs w:val="0"/>
          <w:kern w:val="2"/>
          <w:sz w:val="21"/>
          <w:szCs w:val="21"/>
          <w:lang w:val="en-US" w:bidi="ar-SA"/>
        </w:rPr>
        <w:t>。（格式自拟）</w:t>
      </w:r>
    </w:p>
    <w:p w14:paraId="2E257F5D">
      <w:pPr>
        <w:pStyle w:val="13"/>
        <w:spacing w:line="360" w:lineRule="auto"/>
        <w:ind w:right="60"/>
        <w:rPr>
          <w:rFonts w:hint="eastAsia" w:asciiTheme="minorEastAsia" w:hAnsiTheme="minorEastAsia" w:eastAsiaTheme="minorEastAsia" w:cstheme="minorEastAsia"/>
          <w:b w:val="0"/>
          <w:bCs w:val="0"/>
        </w:rPr>
      </w:pPr>
    </w:p>
    <w:p w14:paraId="3641CE82">
      <w:pPr>
        <w:pStyle w:val="13"/>
        <w:spacing w:line="360" w:lineRule="auto"/>
        <w:ind w:right="60"/>
        <w:rPr>
          <w:rFonts w:hint="eastAsia" w:asciiTheme="minorEastAsia" w:hAnsiTheme="minorEastAsia" w:eastAsiaTheme="minorEastAsia" w:cstheme="minorEastAsia"/>
          <w:b w:val="0"/>
          <w:bCs w:val="0"/>
        </w:rPr>
      </w:pPr>
    </w:p>
    <w:p w14:paraId="7ED0C8A1">
      <w:pPr>
        <w:pStyle w:val="13"/>
        <w:spacing w:line="360" w:lineRule="auto"/>
        <w:ind w:right="60"/>
        <w:rPr>
          <w:rFonts w:hint="eastAsia" w:asciiTheme="minorEastAsia" w:hAnsiTheme="minorEastAsia" w:eastAsiaTheme="minorEastAsia" w:cstheme="minorEastAsia"/>
          <w:b w:val="0"/>
          <w:bCs w:val="0"/>
        </w:rPr>
      </w:pPr>
    </w:p>
    <w:p w14:paraId="1F9B5FBD">
      <w:pPr>
        <w:pStyle w:val="13"/>
        <w:spacing w:line="360" w:lineRule="auto"/>
        <w:ind w:right="60"/>
        <w:rPr>
          <w:rFonts w:hint="eastAsia" w:asciiTheme="minorEastAsia" w:hAnsiTheme="minorEastAsia" w:eastAsiaTheme="minorEastAsia" w:cstheme="minorEastAsia"/>
          <w:b w:val="0"/>
          <w:bCs w:val="0"/>
        </w:rPr>
      </w:pPr>
    </w:p>
    <w:p w14:paraId="4B54F7A5">
      <w:pPr>
        <w:pStyle w:val="13"/>
        <w:spacing w:line="360" w:lineRule="auto"/>
        <w:ind w:right="60"/>
        <w:rPr>
          <w:rFonts w:hint="eastAsia" w:asciiTheme="minorEastAsia" w:hAnsiTheme="minorEastAsia" w:eastAsiaTheme="minorEastAsia" w:cstheme="minorEastAsia"/>
          <w:b w:val="0"/>
          <w:bCs w:val="0"/>
        </w:rPr>
      </w:pPr>
    </w:p>
    <w:p w14:paraId="5CFDD90F">
      <w:pPr>
        <w:pStyle w:val="13"/>
        <w:spacing w:line="360" w:lineRule="auto"/>
        <w:ind w:right="60"/>
        <w:rPr>
          <w:rFonts w:hint="eastAsia" w:asciiTheme="minorEastAsia" w:hAnsiTheme="minorEastAsia" w:eastAsiaTheme="minorEastAsia" w:cstheme="minorEastAsia"/>
          <w:b w:val="0"/>
          <w:bCs w:val="0"/>
        </w:rPr>
      </w:pPr>
    </w:p>
    <w:p w14:paraId="74D4EB4A">
      <w:pPr>
        <w:pStyle w:val="13"/>
        <w:spacing w:line="360" w:lineRule="auto"/>
        <w:ind w:right="60"/>
        <w:rPr>
          <w:rFonts w:hint="eastAsia" w:asciiTheme="minorEastAsia" w:hAnsiTheme="minorEastAsia" w:eastAsiaTheme="minorEastAsia" w:cstheme="minorEastAsia"/>
          <w:b w:val="0"/>
          <w:bCs w:val="0"/>
        </w:rPr>
      </w:pPr>
    </w:p>
    <w:p w14:paraId="3AB6B670">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bookmarkStart w:id="47" w:name="_Toc11847623"/>
      <w:r>
        <w:rPr>
          <w:rFonts w:hint="eastAsia" w:asciiTheme="minorEastAsia" w:hAnsiTheme="minorEastAsia" w:eastAsiaTheme="minorEastAsia" w:cstheme="minorEastAsia"/>
          <w:b w:val="0"/>
          <w:bCs w:val="0"/>
        </w:rPr>
        <w:br w:type="page"/>
      </w:r>
      <w:bookmarkEnd w:id="47"/>
      <w:bookmarkStart w:id="48" w:name="_Toc80713584"/>
      <w:r>
        <w:rPr>
          <w:rFonts w:hint="eastAsia" w:asciiTheme="minorEastAsia" w:hAnsiTheme="minorEastAsia" w:eastAsiaTheme="minorEastAsia" w:cstheme="minorEastAsia"/>
          <w:b w:val="0"/>
          <w:bCs w:val="0"/>
          <w:lang w:val="en-US" w:eastAsia="zh-CN"/>
        </w:rPr>
        <w:t>六</w:t>
      </w:r>
      <w:r>
        <w:rPr>
          <w:rFonts w:hint="eastAsia" w:asciiTheme="minorEastAsia" w:hAnsiTheme="minorEastAsia" w:eastAsiaTheme="minorEastAsia" w:cstheme="minorEastAsia"/>
          <w:b w:val="0"/>
          <w:bCs w:val="0"/>
          <w:kern w:val="2"/>
          <w:sz w:val="32"/>
          <w:szCs w:val="32"/>
          <w:lang w:bidi="ar-SA"/>
        </w:rPr>
        <w:t>、</w:t>
      </w:r>
      <w:bookmarkEnd w:id="48"/>
      <w:bookmarkStart w:id="49" w:name="_Toc11847626"/>
      <w:bookmarkStart w:id="50" w:name="_Toc49323597"/>
      <w:r>
        <w:rPr>
          <w:rFonts w:hint="eastAsia" w:asciiTheme="minorEastAsia" w:hAnsiTheme="minorEastAsia" w:eastAsiaTheme="minorEastAsia" w:cstheme="minorEastAsia"/>
          <w:b w:val="0"/>
          <w:bCs w:val="0"/>
          <w:kern w:val="2"/>
          <w:sz w:val="32"/>
          <w:szCs w:val="32"/>
          <w:lang w:eastAsia="zh-CN" w:bidi="ar-SA"/>
        </w:rPr>
        <w:t>供应商</w:t>
      </w:r>
      <w:r>
        <w:rPr>
          <w:rFonts w:hint="eastAsia" w:asciiTheme="minorEastAsia" w:hAnsiTheme="minorEastAsia" w:eastAsiaTheme="minorEastAsia" w:cstheme="minorEastAsia"/>
          <w:b w:val="0"/>
          <w:bCs w:val="0"/>
          <w:kern w:val="2"/>
          <w:sz w:val="32"/>
          <w:szCs w:val="32"/>
          <w:lang w:bidi="ar-SA"/>
        </w:rPr>
        <w:t>基本情况表</w:t>
      </w:r>
    </w:p>
    <w:p w14:paraId="1A922212">
      <w:pPr>
        <w:pStyle w:val="13"/>
        <w:spacing w:line="360" w:lineRule="auto"/>
        <w:ind w:right="60"/>
        <w:rPr>
          <w:rFonts w:hint="eastAsia" w:asciiTheme="minorEastAsia" w:hAnsiTheme="minorEastAsia" w:eastAsiaTheme="minorEastAsia" w:cstheme="minorEastAsia"/>
          <w:b w:val="0"/>
          <w:bCs w:val="0"/>
          <w:sz w:val="10"/>
        </w:rPr>
      </w:pPr>
    </w:p>
    <w:tbl>
      <w:tblPr>
        <w:tblStyle w:val="26"/>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98"/>
        <w:gridCol w:w="1117"/>
        <w:gridCol w:w="1579"/>
        <w:gridCol w:w="1516"/>
        <w:gridCol w:w="1056"/>
        <w:gridCol w:w="124"/>
        <w:gridCol w:w="211"/>
        <w:gridCol w:w="597"/>
        <w:gridCol w:w="528"/>
        <w:gridCol w:w="1128"/>
      </w:tblGrid>
      <w:tr w14:paraId="7FB6B0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CD8965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供应商</w:t>
            </w:r>
            <w:r>
              <w:rPr>
                <w:rFonts w:hint="eastAsia" w:asciiTheme="minorEastAsia" w:hAnsiTheme="minorEastAsia" w:eastAsiaTheme="minorEastAsia" w:cstheme="minorEastAsia"/>
                <w:b w:val="0"/>
                <w:bCs w:val="0"/>
                <w:sz w:val="21"/>
                <w:szCs w:val="21"/>
              </w:rPr>
              <w:t>名称</w:t>
            </w:r>
          </w:p>
        </w:tc>
        <w:tc>
          <w:tcPr>
            <w:tcW w:w="3986" w:type="pct"/>
            <w:gridSpan w:val="9"/>
            <w:noWrap w:val="0"/>
            <w:vAlign w:val="center"/>
          </w:tcPr>
          <w:p w14:paraId="57441615">
            <w:pPr>
              <w:contextualSpacing/>
              <w:jc w:val="center"/>
              <w:rPr>
                <w:rFonts w:hint="eastAsia" w:asciiTheme="minorEastAsia" w:hAnsiTheme="minorEastAsia" w:eastAsiaTheme="minorEastAsia" w:cstheme="minorEastAsia"/>
                <w:b w:val="0"/>
                <w:bCs w:val="0"/>
                <w:sz w:val="21"/>
                <w:szCs w:val="21"/>
              </w:rPr>
            </w:pPr>
          </w:p>
        </w:tc>
      </w:tr>
      <w:tr w14:paraId="702D08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2BB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注册地址</w:t>
            </w:r>
          </w:p>
        </w:tc>
        <w:tc>
          <w:tcPr>
            <w:tcW w:w="2672" w:type="pct"/>
            <w:gridSpan w:val="4"/>
            <w:noWrap w:val="0"/>
            <w:vAlign w:val="center"/>
          </w:tcPr>
          <w:p w14:paraId="54AF53A5">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FEF59F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邮政编码</w:t>
            </w:r>
          </w:p>
        </w:tc>
        <w:tc>
          <w:tcPr>
            <w:tcW w:w="573" w:type="pct"/>
            <w:noWrap w:val="0"/>
            <w:vAlign w:val="center"/>
          </w:tcPr>
          <w:p w14:paraId="090CDE2D">
            <w:pPr>
              <w:contextualSpacing/>
              <w:jc w:val="center"/>
              <w:rPr>
                <w:rFonts w:hint="eastAsia" w:asciiTheme="minorEastAsia" w:hAnsiTheme="minorEastAsia" w:eastAsiaTheme="minorEastAsia" w:cstheme="minorEastAsia"/>
                <w:b w:val="0"/>
                <w:bCs w:val="0"/>
                <w:sz w:val="21"/>
                <w:szCs w:val="21"/>
                <w:lang w:val="en-US"/>
              </w:rPr>
            </w:pPr>
          </w:p>
        </w:tc>
      </w:tr>
      <w:tr w14:paraId="0B7C56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restart"/>
            <w:noWrap w:val="0"/>
            <w:vAlign w:val="center"/>
          </w:tcPr>
          <w:p w14:paraId="2C39C75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联系方式</w:t>
            </w:r>
          </w:p>
        </w:tc>
        <w:tc>
          <w:tcPr>
            <w:tcW w:w="567" w:type="pct"/>
            <w:noWrap w:val="0"/>
            <w:vAlign w:val="center"/>
          </w:tcPr>
          <w:p w14:paraId="50ED03F3">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联系人</w:t>
            </w:r>
          </w:p>
        </w:tc>
        <w:tc>
          <w:tcPr>
            <w:tcW w:w="1570" w:type="pct"/>
            <w:gridSpan w:val="2"/>
            <w:noWrap w:val="0"/>
            <w:vAlign w:val="center"/>
          </w:tcPr>
          <w:p w14:paraId="6957F2B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790866F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1144" w:type="pct"/>
            <w:gridSpan w:val="3"/>
            <w:noWrap w:val="0"/>
            <w:vAlign w:val="center"/>
          </w:tcPr>
          <w:p w14:paraId="09471245">
            <w:pPr>
              <w:contextualSpacing/>
              <w:jc w:val="center"/>
              <w:rPr>
                <w:rFonts w:hint="eastAsia" w:asciiTheme="minorEastAsia" w:hAnsiTheme="minorEastAsia" w:eastAsiaTheme="minorEastAsia" w:cstheme="minorEastAsia"/>
                <w:b w:val="0"/>
                <w:bCs w:val="0"/>
                <w:sz w:val="21"/>
                <w:szCs w:val="21"/>
                <w:lang w:val="en-US"/>
              </w:rPr>
            </w:pPr>
          </w:p>
        </w:tc>
      </w:tr>
      <w:tr w14:paraId="68E213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vMerge w:val="continue"/>
            <w:noWrap w:val="0"/>
            <w:vAlign w:val="center"/>
          </w:tcPr>
          <w:p w14:paraId="3B68C78B">
            <w:pPr>
              <w:contextualSpacing/>
              <w:jc w:val="center"/>
              <w:rPr>
                <w:rFonts w:hint="eastAsia" w:asciiTheme="minorEastAsia" w:hAnsiTheme="minorEastAsia" w:eastAsiaTheme="minorEastAsia" w:cstheme="minorEastAsia"/>
                <w:b w:val="0"/>
                <w:bCs w:val="0"/>
                <w:sz w:val="21"/>
                <w:szCs w:val="21"/>
              </w:rPr>
            </w:pPr>
          </w:p>
        </w:tc>
        <w:tc>
          <w:tcPr>
            <w:tcW w:w="567" w:type="pct"/>
            <w:noWrap w:val="0"/>
            <w:vAlign w:val="center"/>
          </w:tcPr>
          <w:p w14:paraId="0895062F">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传真</w:t>
            </w:r>
          </w:p>
        </w:tc>
        <w:tc>
          <w:tcPr>
            <w:tcW w:w="1570" w:type="pct"/>
            <w:gridSpan w:val="2"/>
            <w:noWrap w:val="0"/>
            <w:vAlign w:val="center"/>
          </w:tcPr>
          <w:p w14:paraId="1BBC008D">
            <w:pPr>
              <w:contextualSpacing/>
              <w:jc w:val="center"/>
              <w:rPr>
                <w:rFonts w:hint="eastAsia" w:asciiTheme="minorEastAsia" w:hAnsiTheme="minorEastAsia" w:eastAsiaTheme="minorEastAsia" w:cstheme="minorEastAsia"/>
                <w:b w:val="0"/>
                <w:bCs w:val="0"/>
                <w:sz w:val="21"/>
                <w:szCs w:val="21"/>
              </w:rPr>
            </w:pPr>
          </w:p>
        </w:tc>
        <w:tc>
          <w:tcPr>
            <w:tcW w:w="706" w:type="pct"/>
            <w:gridSpan w:val="3"/>
            <w:noWrap w:val="0"/>
            <w:vAlign w:val="center"/>
          </w:tcPr>
          <w:p w14:paraId="1898A09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网址</w:t>
            </w:r>
          </w:p>
        </w:tc>
        <w:tc>
          <w:tcPr>
            <w:tcW w:w="1144" w:type="pct"/>
            <w:gridSpan w:val="3"/>
            <w:noWrap w:val="0"/>
            <w:vAlign w:val="center"/>
          </w:tcPr>
          <w:p w14:paraId="4348BAA8">
            <w:pPr>
              <w:contextualSpacing/>
              <w:jc w:val="center"/>
              <w:rPr>
                <w:rFonts w:hint="eastAsia" w:asciiTheme="minorEastAsia" w:hAnsiTheme="minorEastAsia" w:eastAsiaTheme="minorEastAsia" w:cstheme="minorEastAsia"/>
                <w:b w:val="0"/>
                <w:bCs w:val="0"/>
                <w:sz w:val="21"/>
                <w:szCs w:val="21"/>
              </w:rPr>
            </w:pPr>
          </w:p>
        </w:tc>
      </w:tr>
      <w:tr w14:paraId="5CA16F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6B13D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组织结构</w:t>
            </w:r>
          </w:p>
        </w:tc>
        <w:tc>
          <w:tcPr>
            <w:tcW w:w="3986" w:type="pct"/>
            <w:gridSpan w:val="9"/>
            <w:noWrap w:val="0"/>
            <w:vAlign w:val="center"/>
          </w:tcPr>
          <w:p w14:paraId="512144AD">
            <w:pPr>
              <w:contextualSpacing/>
              <w:jc w:val="center"/>
              <w:rPr>
                <w:rFonts w:hint="eastAsia" w:asciiTheme="minorEastAsia" w:hAnsiTheme="minorEastAsia" w:eastAsiaTheme="minorEastAsia" w:cstheme="minorEastAsia"/>
                <w:b w:val="0"/>
                <w:bCs w:val="0"/>
                <w:sz w:val="21"/>
                <w:szCs w:val="21"/>
                <w:lang w:val="en-US"/>
              </w:rPr>
            </w:pPr>
          </w:p>
        </w:tc>
      </w:tr>
      <w:tr w14:paraId="1A165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34AEDFC7">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w:t>
            </w:r>
          </w:p>
        </w:tc>
        <w:tc>
          <w:tcPr>
            <w:tcW w:w="567" w:type="pct"/>
            <w:noWrap w:val="0"/>
            <w:vAlign w:val="center"/>
          </w:tcPr>
          <w:p w14:paraId="3485308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5D02EEA9">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5F0FF99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62DE60EF">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344A75D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17E2F2DF">
            <w:pPr>
              <w:contextualSpacing/>
              <w:jc w:val="center"/>
              <w:rPr>
                <w:rFonts w:hint="eastAsia" w:asciiTheme="minorEastAsia" w:hAnsiTheme="minorEastAsia" w:eastAsiaTheme="minorEastAsia" w:cstheme="minorEastAsia"/>
                <w:b w:val="0"/>
                <w:bCs w:val="0"/>
                <w:sz w:val="21"/>
                <w:szCs w:val="21"/>
                <w:lang w:val="en-US"/>
              </w:rPr>
            </w:pPr>
          </w:p>
        </w:tc>
      </w:tr>
      <w:tr w14:paraId="38EC0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08262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技术负责人</w:t>
            </w:r>
          </w:p>
        </w:tc>
        <w:tc>
          <w:tcPr>
            <w:tcW w:w="567" w:type="pct"/>
            <w:noWrap w:val="0"/>
            <w:vAlign w:val="center"/>
          </w:tcPr>
          <w:p w14:paraId="4918475E">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801" w:type="pct"/>
            <w:noWrap w:val="0"/>
            <w:vAlign w:val="center"/>
          </w:tcPr>
          <w:p w14:paraId="27F91A38">
            <w:pPr>
              <w:contextualSpacing/>
              <w:jc w:val="center"/>
              <w:rPr>
                <w:rFonts w:hint="eastAsia" w:asciiTheme="minorEastAsia" w:hAnsiTheme="minorEastAsia" w:eastAsiaTheme="minorEastAsia" w:cstheme="minorEastAsia"/>
                <w:b w:val="0"/>
                <w:bCs w:val="0"/>
                <w:sz w:val="21"/>
                <w:szCs w:val="21"/>
              </w:rPr>
            </w:pPr>
          </w:p>
        </w:tc>
        <w:tc>
          <w:tcPr>
            <w:tcW w:w="769" w:type="pct"/>
            <w:noWrap w:val="0"/>
            <w:vAlign w:val="center"/>
          </w:tcPr>
          <w:p w14:paraId="38A829EC">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职务</w:t>
            </w:r>
          </w:p>
        </w:tc>
        <w:tc>
          <w:tcPr>
            <w:tcW w:w="599" w:type="pct"/>
            <w:gridSpan w:val="2"/>
            <w:noWrap w:val="0"/>
            <w:vAlign w:val="center"/>
          </w:tcPr>
          <w:p w14:paraId="37CEC1E1">
            <w:pPr>
              <w:contextualSpacing/>
              <w:jc w:val="center"/>
              <w:rPr>
                <w:rFonts w:hint="eastAsia" w:asciiTheme="minorEastAsia" w:hAnsiTheme="minorEastAsia" w:eastAsiaTheme="minorEastAsia" w:cstheme="minorEastAsia"/>
                <w:b w:val="0"/>
                <w:bCs w:val="0"/>
                <w:sz w:val="21"/>
                <w:szCs w:val="21"/>
              </w:rPr>
            </w:pPr>
          </w:p>
        </w:tc>
        <w:tc>
          <w:tcPr>
            <w:tcW w:w="410" w:type="pct"/>
            <w:gridSpan w:val="2"/>
            <w:noWrap w:val="0"/>
            <w:vAlign w:val="center"/>
          </w:tcPr>
          <w:p w14:paraId="54C56D8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电话</w:t>
            </w:r>
          </w:p>
        </w:tc>
        <w:tc>
          <w:tcPr>
            <w:tcW w:w="841" w:type="pct"/>
            <w:gridSpan w:val="2"/>
            <w:noWrap w:val="0"/>
            <w:vAlign w:val="center"/>
          </w:tcPr>
          <w:p w14:paraId="6E86D7C9">
            <w:pPr>
              <w:contextualSpacing/>
              <w:jc w:val="center"/>
              <w:rPr>
                <w:rFonts w:hint="eastAsia" w:asciiTheme="minorEastAsia" w:hAnsiTheme="minorEastAsia" w:eastAsiaTheme="minorEastAsia" w:cstheme="minorEastAsia"/>
                <w:b w:val="0"/>
                <w:bCs w:val="0"/>
                <w:sz w:val="21"/>
                <w:szCs w:val="21"/>
                <w:lang w:val="en-US"/>
              </w:rPr>
            </w:pPr>
          </w:p>
        </w:tc>
      </w:tr>
      <w:tr w14:paraId="6ACC62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1FF2376">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成立时间</w:t>
            </w:r>
          </w:p>
        </w:tc>
        <w:tc>
          <w:tcPr>
            <w:tcW w:w="1367" w:type="pct"/>
            <w:gridSpan w:val="2"/>
            <w:noWrap w:val="0"/>
            <w:vAlign w:val="center"/>
          </w:tcPr>
          <w:p w14:paraId="2079FB52">
            <w:pPr>
              <w:contextualSpacing/>
              <w:jc w:val="center"/>
              <w:rPr>
                <w:rFonts w:hint="eastAsia" w:asciiTheme="minorEastAsia" w:hAnsiTheme="minorEastAsia" w:eastAsiaTheme="minorEastAsia" w:cstheme="minorEastAsia"/>
                <w:b w:val="0"/>
                <w:bCs w:val="0"/>
                <w:sz w:val="21"/>
                <w:szCs w:val="21"/>
                <w:lang w:val="en-US"/>
              </w:rPr>
            </w:pPr>
          </w:p>
        </w:tc>
        <w:tc>
          <w:tcPr>
            <w:tcW w:w="2619" w:type="pct"/>
            <w:gridSpan w:val="7"/>
            <w:noWrap w:val="0"/>
            <w:vAlign w:val="center"/>
          </w:tcPr>
          <w:p w14:paraId="14169919">
            <w:pPr>
              <w:contextualSpacing/>
              <w:jc w:val="center"/>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员工总人数：</w:t>
            </w:r>
          </w:p>
        </w:tc>
      </w:tr>
      <w:tr w14:paraId="2DB116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9B9A1D8">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企业资质等级</w:t>
            </w:r>
          </w:p>
        </w:tc>
        <w:tc>
          <w:tcPr>
            <w:tcW w:w="2136" w:type="pct"/>
            <w:gridSpan w:val="3"/>
            <w:noWrap w:val="0"/>
            <w:vAlign w:val="center"/>
          </w:tcPr>
          <w:p w14:paraId="79ECEA18">
            <w:pPr>
              <w:autoSpaceDE/>
              <w:autoSpaceDN/>
              <w:contextualSpacing/>
              <w:jc w:val="center"/>
              <w:rPr>
                <w:rFonts w:hint="eastAsia" w:asciiTheme="minorEastAsia" w:hAnsiTheme="minorEastAsia" w:eastAsiaTheme="minorEastAsia" w:cstheme="minorEastAsia"/>
                <w:b w:val="0"/>
                <w:bCs w:val="0"/>
                <w:sz w:val="21"/>
                <w:szCs w:val="21"/>
              </w:rPr>
            </w:pPr>
          </w:p>
        </w:tc>
        <w:tc>
          <w:tcPr>
            <w:tcW w:w="536" w:type="pct"/>
            <w:vMerge w:val="restart"/>
            <w:noWrap w:val="0"/>
            <w:vAlign w:val="center"/>
          </w:tcPr>
          <w:p w14:paraId="673D3CDB">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其中</w:t>
            </w:r>
          </w:p>
        </w:tc>
        <w:tc>
          <w:tcPr>
            <w:tcW w:w="741" w:type="pct"/>
            <w:gridSpan w:val="4"/>
            <w:noWrap w:val="0"/>
            <w:vAlign w:val="center"/>
          </w:tcPr>
          <w:p w14:paraId="0E5E3689">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管理人员</w:t>
            </w:r>
          </w:p>
        </w:tc>
        <w:tc>
          <w:tcPr>
            <w:tcW w:w="573" w:type="pct"/>
            <w:noWrap w:val="0"/>
            <w:vAlign w:val="center"/>
          </w:tcPr>
          <w:p w14:paraId="7B25CFF6">
            <w:pPr>
              <w:contextualSpacing/>
              <w:jc w:val="center"/>
              <w:rPr>
                <w:rFonts w:hint="eastAsia" w:asciiTheme="minorEastAsia" w:hAnsiTheme="minorEastAsia" w:eastAsiaTheme="minorEastAsia" w:cstheme="minorEastAsia"/>
                <w:b w:val="0"/>
                <w:bCs w:val="0"/>
                <w:sz w:val="21"/>
                <w:szCs w:val="21"/>
                <w:lang w:val="en-US"/>
              </w:rPr>
            </w:pPr>
          </w:p>
        </w:tc>
      </w:tr>
      <w:tr w14:paraId="539FCF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7FE7DF4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营业执照号</w:t>
            </w:r>
          </w:p>
        </w:tc>
        <w:tc>
          <w:tcPr>
            <w:tcW w:w="2136" w:type="pct"/>
            <w:gridSpan w:val="3"/>
            <w:noWrap w:val="0"/>
            <w:vAlign w:val="center"/>
          </w:tcPr>
          <w:p w14:paraId="4C1B8710">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1C20A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AC4B61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高级人员</w:t>
            </w:r>
          </w:p>
        </w:tc>
        <w:tc>
          <w:tcPr>
            <w:tcW w:w="573" w:type="pct"/>
            <w:noWrap w:val="0"/>
            <w:vAlign w:val="center"/>
          </w:tcPr>
          <w:p w14:paraId="4ACA8CCA">
            <w:pPr>
              <w:contextualSpacing/>
              <w:jc w:val="center"/>
              <w:rPr>
                <w:rFonts w:hint="eastAsia" w:asciiTheme="minorEastAsia" w:hAnsiTheme="minorEastAsia" w:eastAsiaTheme="minorEastAsia" w:cstheme="minorEastAsia"/>
                <w:b w:val="0"/>
                <w:bCs w:val="0"/>
                <w:sz w:val="21"/>
                <w:szCs w:val="21"/>
                <w:lang w:val="en-US"/>
              </w:rPr>
            </w:pPr>
          </w:p>
        </w:tc>
      </w:tr>
      <w:tr w14:paraId="4AA27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0967A4E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注册资金</w:t>
            </w:r>
          </w:p>
        </w:tc>
        <w:tc>
          <w:tcPr>
            <w:tcW w:w="2136" w:type="pct"/>
            <w:gridSpan w:val="3"/>
            <w:noWrap w:val="0"/>
            <w:vAlign w:val="center"/>
          </w:tcPr>
          <w:p w14:paraId="21C7E4E9">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2057240">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ACB2704">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中级人员</w:t>
            </w:r>
          </w:p>
        </w:tc>
        <w:tc>
          <w:tcPr>
            <w:tcW w:w="573" w:type="pct"/>
            <w:noWrap w:val="0"/>
            <w:vAlign w:val="center"/>
          </w:tcPr>
          <w:p w14:paraId="3EA9F95D">
            <w:pPr>
              <w:contextualSpacing/>
              <w:jc w:val="center"/>
              <w:rPr>
                <w:rFonts w:hint="eastAsia" w:asciiTheme="minorEastAsia" w:hAnsiTheme="minorEastAsia" w:eastAsiaTheme="minorEastAsia" w:cstheme="minorEastAsia"/>
                <w:b w:val="0"/>
                <w:bCs w:val="0"/>
                <w:sz w:val="21"/>
                <w:szCs w:val="21"/>
                <w:lang w:val="en-US"/>
              </w:rPr>
            </w:pPr>
          </w:p>
        </w:tc>
      </w:tr>
      <w:tr w14:paraId="212CEE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1ADBAD8D">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开户银行</w:t>
            </w:r>
          </w:p>
        </w:tc>
        <w:tc>
          <w:tcPr>
            <w:tcW w:w="2136" w:type="pct"/>
            <w:gridSpan w:val="3"/>
            <w:noWrap w:val="0"/>
            <w:vAlign w:val="center"/>
          </w:tcPr>
          <w:p w14:paraId="0C8F2983">
            <w:pPr>
              <w:contextualSpacing/>
              <w:jc w:val="center"/>
              <w:rPr>
                <w:rFonts w:hint="eastAsia" w:asciiTheme="minorEastAsia" w:hAnsiTheme="minorEastAsia" w:eastAsiaTheme="minorEastAsia" w:cstheme="minorEastAsia"/>
                <w:b w:val="0"/>
                <w:bCs w:val="0"/>
                <w:sz w:val="21"/>
                <w:szCs w:val="21"/>
              </w:rPr>
            </w:pPr>
          </w:p>
        </w:tc>
        <w:tc>
          <w:tcPr>
            <w:tcW w:w="536" w:type="pct"/>
            <w:vMerge w:val="continue"/>
            <w:noWrap w:val="0"/>
            <w:vAlign w:val="center"/>
          </w:tcPr>
          <w:p w14:paraId="5110F78A">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1126803A">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初级人员</w:t>
            </w:r>
          </w:p>
        </w:tc>
        <w:tc>
          <w:tcPr>
            <w:tcW w:w="573" w:type="pct"/>
            <w:noWrap w:val="0"/>
            <w:vAlign w:val="center"/>
          </w:tcPr>
          <w:p w14:paraId="58A6865B">
            <w:pPr>
              <w:contextualSpacing/>
              <w:jc w:val="center"/>
              <w:rPr>
                <w:rFonts w:hint="eastAsia" w:asciiTheme="minorEastAsia" w:hAnsiTheme="minorEastAsia" w:eastAsiaTheme="minorEastAsia" w:cstheme="minorEastAsia"/>
                <w:b w:val="0"/>
                <w:bCs w:val="0"/>
                <w:sz w:val="21"/>
                <w:szCs w:val="21"/>
                <w:lang w:val="en-US"/>
              </w:rPr>
            </w:pPr>
          </w:p>
        </w:tc>
      </w:tr>
      <w:tr w14:paraId="15C32E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56DB4950">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账号</w:t>
            </w:r>
          </w:p>
        </w:tc>
        <w:tc>
          <w:tcPr>
            <w:tcW w:w="2136" w:type="pct"/>
            <w:gridSpan w:val="3"/>
            <w:noWrap w:val="0"/>
            <w:vAlign w:val="center"/>
          </w:tcPr>
          <w:p w14:paraId="435BAECA">
            <w:pPr>
              <w:contextualSpacing/>
              <w:jc w:val="center"/>
              <w:rPr>
                <w:rFonts w:hint="eastAsia" w:asciiTheme="minorEastAsia" w:hAnsiTheme="minorEastAsia" w:eastAsiaTheme="minorEastAsia" w:cstheme="minorEastAsia"/>
                <w:b w:val="0"/>
                <w:bCs w:val="0"/>
                <w:sz w:val="21"/>
                <w:szCs w:val="21"/>
                <w:lang w:val="en-US"/>
              </w:rPr>
            </w:pPr>
          </w:p>
        </w:tc>
        <w:tc>
          <w:tcPr>
            <w:tcW w:w="536" w:type="pct"/>
            <w:vMerge w:val="continue"/>
            <w:noWrap w:val="0"/>
            <w:vAlign w:val="center"/>
          </w:tcPr>
          <w:p w14:paraId="203D4D6F">
            <w:pPr>
              <w:contextualSpacing/>
              <w:jc w:val="center"/>
              <w:rPr>
                <w:rFonts w:hint="eastAsia" w:asciiTheme="minorEastAsia" w:hAnsiTheme="minorEastAsia" w:eastAsiaTheme="minorEastAsia" w:cstheme="minorEastAsia"/>
                <w:b w:val="0"/>
                <w:bCs w:val="0"/>
                <w:sz w:val="21"/>
                <w:szCs w:val="21"/>
              </w:rPr>
            </w:pPr>
          </w:p>
        </w:tc>
        <w:tc>
          <w:tcPr>
            <w:tcW w:w="741" w:type="pct"/>
            <w:gridSpan w:val="4"/>
            <w:noWrap w:val="0"/>
            <w:vAlign w:val="center"/>
          </w:tcPr>
          <w:p w14:paraId="48AB82E1">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劳动人员</w:t>
            </w:r>
          </w:p>
        </w:tc>
        <w:tc>
          <w:tcPr>
            <w:tcW w:w="573" w:type="pct"/>
            <w:noWrap w:val="0"/>
            <w:vAlign w:val="center"/>
          </w:tcPr>
          <w:p w14:paraId="1CD33039">
            <w:pPr>
              <w:contextualSpacing/>
              <w:jc w:val="center"/>
              <w:rPr>
                <w:rFonts w:hint="eastAsia" w:asciiTheme="minorEastAsia" w:hAnsiTheme="minorEastAsia" w:eastAsiaTheme="minorEastAsia" w:cstheme="minorEastAsia"/>
                <w:b w:val="0"/>
                <w:bCs w:val="0"/>
                <w:sz w:val="21"/>
                <w:szCs w:val="21"/>
                <w:lang w:val="en-US"/>
              </w:rPr>
            </w:pPr>
          </w:p>
        </w:tc>
      </w:tr>
      <w:tr w14:paraId="47CED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014" w:type="pct"/>
            <w:noWrap w:val="0"/>
            <w:vAlign w:val="center"/>
          </w:tcPr>
          <w:p w14:paraId="21CC1805">
            <w:pPr>
              <w:contextualSpacing/>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经营范围备注</w:t>
            </w:r>
          </w:p>
        </w:tc>
        <w:tc>
          <w:tcPr>
            <w:tcW w:w="3986" w:type="pct"/>
            <w:gridSpan w:val="9"/>
            <w:noWrap w:val="0"/>
            <w:vAlign w:val="center"/>
          </w:tcPr>
          <w:p w14:paraId="4C878341">
            <w:pPr>
              <w:autoSpaceDE/>
              <w:autoSpaceDN/>
              <w:contextualSpacing/>
              <w:jc w:val="center"/>
              <w:rPr>
                <w:rFonts w:hint="eastAsia" w:asciiTheme="minorEastAsia" w:hAnsiTheme="minorEastAsia" w:eastAsiaTheme="minorEastAsia" w:cstheme="minorEastAsia"/>
                <w:b w:val="0"/>
                <w:bCs w:val="0"/>
                <w:sz w:val="21"/>
                <w:szCs w:val="21"/>
              </w:rPr>
            </w:pPr>
          </w:p>
        </w:tc>
      </w:tr>
    </w:tbl>
    <w:p w14:paraId="682537A1">
      <w:pPr>
        <w:spacing w:line="360" w:lineRule="auto"/>
        <w:ind w:right="60"/>
        <w:rPr>
          <w:rFonts w:hint="eastAsia" w:asciiTheme="minorEastAsia" w:hAnsiTheme="minorEastAsia" w:eastAsiaTheme="minorEastAsia" w:cstheme="minorEastAsia"/>
          <w:b w:val="0"/>
          <w:bCs w:val="0"/>
        </w:rPr>
      </w:pPr>
    </w:p>
    <w:p w14:paraId="0103B686">
      <w:pPr>
        <w:widowControl/>
        <w:spacing w:before="240" w:beforeLines="100" w:line="360" w:lineRule="auto"/>
        <w:ind w:firstLine="420" w:firstLineChars="200"/>
        <w:rPr>
          <w:rFonts w:hint="eastAsia" w:asciiTheme="minorEastAsia" w:hAnsiTheme="minorEastAsia" w:eastAsiaTheme="minorEastAsia" w:cstheme="minorEastAsia"/>
          <w:b w:val="0"/>
          <w:bCs w:val="0"/>
          <w:sz w:val="21"/>
          <w:szCs w:val="21"/>
        </w:rPr>
      </w:pPr>
    </w:p>
    <w:p w14:paraId="762A0829">
      <w:pPr>
        <w:pStyle w:val="13"/>
        <w:spacing w:line="360" w:lineRule="auto"/>
        <w:ind w:right="60"/>
        <w:rPr>
          <w:rFonts w:hint="eastAsia" w:asciiTheme="minorEastAsia" w:hAnsiTheme="minorEastAsia" w:eastAsiaTheme="minorEastAsia" w:cstheme="minorEastAsia"/>
          <w:b w:val="0"/>
          <w:bCs w:val="0"/>
        </w:rPr>
      </w:pPr>
    </w:p>
    <w:p w14:paraId="0B7CD18F">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bidi="ar-SA"/>
        </w:rPr>
      </w:pPr>
      <w:r>
        <w:rPr>
          <w:rFonts w:hint="eastAsia" w:asciiTheme="minorEastAsia" w:hAnsiTheme="minorEastAsia" w:eastAsiaTheme="minorEastAsia" w:cstheme="minorEastAsia"/>
          <w:b w:val="0"/>
          <w:bCs w:val="0"/>
          <w:sz w:val="30"/>
          <w:szCs w:val="30"/>
        </w:rPr>
        <w:br w:type="page"/>
      </w:r>
      <w:bookmarkStart w:id="51" w:name="_Toc80713586"/>
      <w:r>
        <w:rPr>
          <w:rFonts w:hint="eastAsia" w:asciiTheme="minorEastAsia" w:hAnsiTheme="minorEastAsia" w:eastAsiaTheme="minorEastAsia" w:cstheme="minorEastAsia"/>
          <w:b w:val="0"/>
          <w:bCs w:val="0"/>
          <w:kern w:val="2"/>
          <w:sz w:val="32"/>
          <w:szCs w:val="32"/>
          <w:lang w:val="en-US" w:eastAsia="zh-CN" w:bidi="ar-SA"/>
        </w:rPr>
        <w:t>七</w:t>
      </w:r>
      <w:r>
        <w:rPr>
          <w:rFonts w:hint="eastAsia" w:asciiTheme="minorEastAsia" w:hAnsiTheme="minorEastAsia" w:eastAsiaTheme="minorEastAsia" w:cstheme="minorEastAsia"/>
          <w:b w:val="0"/>
          <w:bCs w:val="0"/>
          <w:kern w:val="2"/>
          <w:sz w:val="32"/>
          <w:szCs w:val="32"/>
          <w:lang w:bidi="ar-SA"/>
        </w:rPr>
        <w:t>、</w:t>
      </w:r>
      <w:bookmarkEnd w:id="49"/>
      <w:bookmarkEnd w:id="50"/>
      <w:bookmarkEnd w:id="51"/>
      <w:r>
        <w:rPr>
          <w:rFonts w:hint="eastAsia" w:asciiTheme="minorEastAsia" w:hAnsiTheme="minorEastAsia" w:eastAsiaTheme="minorEastAsia" w:cstheme="minorEastAsia"/>
          <w:b w:val="0"/>
          <w:bCs w:val="0"/>
          <w:kern w:val="2"/>
          <w:sz w:val="32"/>
          <w:szCs w:val="32"/>
          <w:lang w:bidi="ar-SA"/>
        </w:rPr>
        <w:t>资格审查资料</w:t>
      </w:r>
    </w:p>
    <w:p w14:paraId="045EA2FB">
      <w:pPr>
        <w:pStyle w:val="3"/>
        <w:keepNext/>
        <w:keepLines/>
        <w:autoSpaceDE/>
        <w:autoSpaceDN/>
        <w:spacing w:before="120" w:beforeLines="50" w:after="240" w:afterLines="100" w:line="360" w:lineRule="auto"/>
        <w:ind w:left="0"/>
        <w:jc w:val="center"/>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bidi="ar-SA"/>
        </w:rPr>
        <w:br w:type="page"/>
      </w:r>
      <w:r>
        <w:rPr>
          <w:rFonts w:hint="eastAsia" w:asciiTheme="minorEastAsia" w:hAnsiTheme="minorEastAsia" w:eastAsiaTheme="minorEastAsia" w:cstheme="minorEastAsia"/>
          <w:b w:val="0"/>
          <w:bCs w:val="0"/>
          <w:kern w:val="2"/>
          <w:sz w:val="32"/>
          <w:szCs w:val="32"/>
          <w:lang w:val="en-US" w:eastAsia="zh-CN" w:bidi="ar-SA"/>
        </w:rPr>
        <w:t>八、</w:t>
      </w:r>
      <w:r>
        <w:rPr>
          <w:rFonts w:hint="eastAsia" w:asciiTheme="minorEastAsia" w:hAnsiTheme="minorEastAsia" w:eastAsiaTheme="minorEastAsia" w:cstheme="minorEastAsia"/>
          <w:b w:val="0"/>
          <w:bCs w:val="0"/>
          <w:kern w:val="2"/>
          <w:sz w:val="32"/>
          <w:szCs w:val="32"/>
          <w:lang w:eastAsia="zh-CN" w:bidi="ar-SA"/>
        </w:rPr>
        <w:t>供应商认为应该提供的其他文件</w:t>
      </w:r>
    </w:p>
    <w:p w14:paraId="32BC60B8">
      <w:pPr>
        <w:widowControl/>
        <w:autoSpaceDE/>
        <w:autoSpaceDN/>
        <w:rPr>
          <w:rFonts w:hint="eastAsia" w:asciiTheme="minorEastAsia" w:hAnsiTheme="minorEastAsia" w:eastAsiaTheme="minorEastAsia" w:cstheme="minorEastAsia"/>
          <w:b w:val="0"/>
          <w:bCs w:val="0"/>
          <w:szCs w:val="21"/>
        </w:rPr>
      </w:pPr>
    </w:p>
    <w:p w14:paraId="1CA1AB5A">
      <w:pPr>
        <w:spacing w:line="360" w:lineRule="auto"/>
        <w:ind w:right="57"/>
        <w:rPr>
          <w:rFonts w:hint="eastAsia" w:asciiTheme="minorEastAsia" w:hAnsiTheme="minorEastAsia" w:eastAsiaTheme="minorEastAsia" w:cstheme="minorEastAsia"/>
          <w:b w:val="0"/>
          <w:bCs w:val="0"/>
          <w:sz w:val="24"/>
          <w:szCs w:val="24"/>
        </w:rPr>
      </w:pPr>
    </w:p>
    <w:p w14:paraId="52D99197">
      <w:pPr>
        <w:rPr>
          <w:rFonts w:hint="eastAsia" w:asciiTheme="minorEastAsia" w:hAnsiTheme="minorEastAsia" w:eastAsiaTheme="minorEastAsia" w:cstheme="minorEastAsia"/>
          <w:b w:val="0"/>
          <w:bCs w:val="0"/>
        </w:rPr>
      </w:pPr>
    </w:p>
    <w:p w14:paraId="33702B42">
      <w:pPr>
        <w:rPr>
          <w:rFonts w:hint="eastAsia" w:asciiTheme="minorEastAsia" w:hAnsiTheme="minorEastAsia" w:eastAsiaTheme="minorEastAsia" w:cstheme="minorEastAsia"/>
          <w:b w:val="0"/>
          <w:bCs w:val="0"/>
          <w:highlight w:val="none"/>
        </w:rPr>
      </w:pPr>
    </w:p>
    <w:sectPr>
      <w:headerReference r:id="rId8" w:type="first"/>
      <w:footerReference r:id="rId10" w:type="first"/>
      <w:headerReference r:id="rId7" w:type="default"/>
      <w:footerReference r:id="rId9" w:type="default"/>
      <w:pgSz w:w="11906" w:h="16838"/>
      <w:pgMar w:top="1134" w:right="1134" w:bottom="1134" w:left="1134" w:header="454" w:footer="992" w:gutter="0"/>
      <w:pgNumType w:fmt="decimal"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83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C824">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DEF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9D18D">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9D18D">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362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6210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6210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0CE8">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F9B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C4CC"/>
    <w:multiLevelType w:val="singleLevel"/>
    <w:tmpl w:val="9D65C4CC"/>
    <w:lvl w:ilvl="0" w:tentative="0">
      <w:start w:val="1"/>
      <w:numFmt w:val="decimal"/>
      <w:lvlText w:val="%1."/>
      <w:lvlJc w:val="left"/>
      <w:pPr>
        <w:tabs>
          <w:tab w:val="left" w:pos="312"/>
        </w:tabs>
      </w:pPr>
    </w:lvl>
  </w:abstractNum>
  <w:abstractNum w:abstractNumId="1">
    <w:nsid w:val="CFA09DAB"/>
    <w:multiLevelType w:val="singleLevel"/>
    <w:tmpl w:val="CFA09DAB"/>
    <w:lvl w:ilvl="0" w:tentative="0">
      <w:start w:val="1"/>
      <w:numFmt w:val="decimal"/>
      <w:lvlText w:val="%1."/>
      <w:lvlJc w:val="left"/>
      <w:pPr>
        <w:tabs>
          <w:tab w:val="left" w:pos="312"/>
        </w:tabs>
      </w:pPr>
    </w:lvl>
  </w:abstractNum>
  <w:abstractNum w:abstractNumId="2">
    <w:nsid w:val="0040D17A"/>
    <w:multiLevelType w:val="singleLevel"/>
    <w:tmpl w:val="0040D17A"/>
    <w:lvl w:ilvl="0" w:tentative="0">
      <w:start w:val="1"/>
      <w:numFmt w:val="decimal"/>
      <w:lvlText w:val="(%1)"/>
      <w:lvlJc w:val="left"/>
      <w:pPr>
        <w:ind w:left="425" w:hanging="425"/>
      </w:pPr>
      <w:rPr>
        <w:rFonts w:hint="default"/>
      </w:rPr>
    </w:lvl>
  </w:abstractNum>
  <w:abstractNum w:abstractNumId="3">
    <w:nsid w:val="183223B0"/>
    <w:multiLevelType w:val="singleLevel"/>
    <w:tmpl w:val="183223B0"/>
    <w:lvl w:ilvl="0" w:tentative="0">
      <w:start w:val="1"/>
      <w:numFmt w:val="decimal"/>
      <w:lvlText w:val="(%1)"/>
      <w:lvlJc w:val="left"/>
      <w:pPr>
        <w:ind w:left="425" w:hanging="425"/>
      </w:pPr>
      <w:rPr>
        <w:rFonts w:hint="default"/>
      </w:rPr>
    </w:lvl>
  </w:abstractNum>
  <w:abstractNum w:abstractNumId="4">
    <w:nsid w:val="267C5887"/>
    <w:multiLevelType w:val="multilevel"/>
    <w:tmpl w:val="267C5887"/>
    <w:lvl w:ilvl="0" w:tentative="0">
      <w:start w:val="1"/>
      <w:numFmt w:val="chineseCounting"/>
      <w:suff w:val="nothing"/>
      <w:lvlText w:val="%1、"/>
      <w:lvlJc w:val="center"/>
      <w:pPr>
        <w:tabs>
          <w:tab w:val="left" w:pos="0"/>
        </w:tabs>
        <w:ind w:left="0" w:firstLine="0"/>
      </w:pPr>
      <w:rPr>
        <w:rFonts w:hint="eastAsia"/>
      </w:rPr>
    </w:lvl>
    <w:lvl w:ilvl="1" w:tentative="0">
      <w:start w:val="1"/>
      <w:numFmt w:val="chineseCounting"/>
      <w:suff w:val="nothing"/>
      <w:lvlText w:val="（%2）"/>
      <w:lvlJc w:val="center"/>
      <w:pPr>
        <w:ind w:left="0" w:firstLine="0"/>
      </w:pPr>
      <w:rPr>
        <w:rFonts w:hint="eastAsia"/>
      </w:rPr>
    </w:lvl>
    <w:lvl w:ilvl="2" w:tentative="0">
      <w:start w:val="1"/>
      <w:numFmt w:val="decimal"/>
      <w:suff w:val="nothing"/>
      <w:lvlText w:val="%3、"/>
      <w:lvlJc w:val="left"/>
      <w:pPr>
        <w:ind w:left="0" w:firstLine="40"/>
      </w:pPr>
      <w:rPr>
        <w:rFonts w:hint="eastAsia"/>
      </w:rPr>
    </w:lvl>
    <w:lvl w:ilvl="3" w:tentative="0">
      <w:start w:val="1"/>
      <w:numFmt w:val="decimal"/>
      <w:suff w:val="nothing"/>
      <w:lvlText w:val="【%4】"/>
      <w:lvlJc w:val="left"/>
      <w:pPr>
        <w:ind w:left="0" w:firstLine="40"/>
      </w:pPr>
      <w:rPr>
        <w:rFonts w:hint="eastAsia"/>
      </w:rPr>
    </w:lvl>
    <w:lvl w:ilvl="4" w:tentative="0">
      <w:start w:val="1"/>
      <w:numFmt w:val="decimal"/>
      <w:pStyle w:val="6"/>
      <w:suff w:val="nothing"/>
      <w:lvlText w:val="（%5）"/>
      <w:lvlJc w:val="left"/>
      <w:pPr>
        <w:tabs>
          <w:tab w:val="left" w:pos="0"/>
        </w:tabs>
        <w:ind w:left="0" w:firstLine="40"/>
      </w:pPr>
      <w:rPr>
        <w:rFonts w:hint="eastAsia" w:ascii="宋体" w:hAnsi="宋体" w:eastAsia="宋体" w:cs="Times New Roman"/>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8FF273C"/>
    <w:multiLevelType w:val="singleLevel"/>
    <w:tmpl w:val="68FF273C"/>
    <w:lvl w:ilvl="0" w:tentative="0">
      <w:start w:val="1"/>
      <w:numFmt w:val="decimal"/>
      <w:lvlText w:val="%1."/>
      <w:lvlJc w:val="left"/>
      <w:pPr>
        <w:tabs>
          <w:tab w:val="left" w:pos="312"/>
        </w:tabs>
      </w:pPr>
    </w:lvl>
  </w:abstractNum>
  <w:abstractNum w:abstractNumId="6">
    <w:nsid w:val="6A647EA3"/>
    <w:multiLevelType w:val="singleLevel"/>
    <w:tmpl w:val="6A647EA3"/>
    <w:lvl w:ilvl="0" w:tentative="0">
      <w:start w:val="1"/>
      <w:numFmt w:val="decimal"/>
      <w:lvlText w:val="(%1)"/>
      <w:lvlJc w:val="left"/>
      <w:pPr>
        <w:ind w:left="425" w:hanging="425"/>
      </w:pPr>
      <w:rPr>
        <w:rFonts w:hint="default"/>
      </w:rPr>
    </w:lvl>
  </w:abstractNum>
  <w:abstractNum w:abstractNumId="7">
    <w:nsid w:val="74BE2ACF"/>
    <w:multiLevelType w:val="singleLevel"/>
    <w:tmpl w:val="74BE2ACF"/>
    <w:lvl w:ilvl="0" w:tentative="0">
      <w:start w:val="2"/>
      <w:numFmt w:val="chineseCounting"/>
      <w:suff w:val="nothing"/>
      <w:lvlText w:val="%1、"/>
      <w:lvlJc w:val="left"/>
      <w:rPr>
        <w:rFonts w:hint="eastAsia"/>
      </w:rPr>
    </w:lvl>
  </w:abstractNum>
  <w:abstractNum w:abstractNumId="8">
    <w:nsid w:val="7D81B4D4"/>
    <w:multiLevelType w:val="singleLevel"/>
    <w:tmpl w:val="7D81B4D4"/>
    <w:lvl w:ilvl="0" w:tentative="0">
      <w:start w:val="1"/>
      <w:numFmt w:val="decimal"/>
      <w:lvlText w:val="(%1)"/>
      <w:lvlJc w:val="left"/>
      <w:pPr>
        <w:ind w:left="425" w:hanging="425"/>
      </w:pPr>
      <w:rPr>
        <w:rFonts w:hint="default"/>
      </w:rPr>
    </w:lvl>
  </w:abstractNum>
  <w:num w:numId="1">
    <w:abstractNumId w:val="4"/>
  </w:num>
  <w:num w:numId="2">
    <w:abstractNumId w:val="7"/>
  </w:num>
  <w:num w:numId="3">
    <w:abstractNumId w:val="8"/>
  </w:num>
  <w:num w:numId="4">
    <w:abstractNumId w:val="6"/>
  </w:num>
  <w:num w:numId="5">
    <w:abstractNumId w:val="2"/>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1435A20"/>
    <w:rsid w:val="02CE0EFB"/>
    <w:rsid w:val="02D50DC8"/>
    <w:rsid w:val="03D91149"/>
    <w:rsid w:val="03F2337A"/>
    <w:rsid w:val="0472414B"/>
    <w:rsid w:val="05160D3F"/>
    <w:rsid w:val="053E7D66"/>
    <w:rsid w:val="06004CAB"/>
    <w:rsid w:val="070D777C"/>
    <w:rsid w:val="09F2400E"/>
    <w:rsid w:val="09FE5583"/>
    <w:rsid w:val="0A4968B0"/>
    <w:rsid w:val="0AC02F18"/>
    <w:rsid w:val="0B380146"/>
    <w:rsid w:val="0C3220C4"/>
    <w:rsid w:val="0CEE6D0E"/>
    <w:rsid w:val="0D7C6644"/>
    <w:rsid w:val="0DAE46EF"/>
    <w:rsid w:val="0DB91D77"/>
    <w:rsid w:val="0F733F54"/>
    <w:rsid w:val="10857989"/>
    <w:rsid w:val="11453732"/>
    <w:rsid w:val="115D4462"/>
    <w:rsid w:val="14F10D73"/>
    <w:rsid w:val="15E62556"/>
    <w:rsid w:val="166A5654"/>
    <w:rsid w:val="170C363E"/>
    <w:rsid w:val="17DA4D12"/>
    <w:rsid w:val="17F77FFD"/>
    <w:rsid w:val="186F0003"/>
    <w:rsid w:val="1996384A"/>
    <w:rsid w:val="19DA3773"/>
    <w:rsid w:val="1AA018BD"/>
    <w:rsid w:val="1B0B13C2"/>
    <w:rsid w:val="1B137849"/>
    <w:rsid w:val="1B4A5299"/>
    <w:rsid w:val="1B7F47E5"/>
    <w:rsid w:val="1B8649A8"/>
    <w:rsid w:val="1BEA0FE8"/>
    <w:rsid w:val="1C19107D"/>
    <w:rsid w:val="1CF10E46"/>
    <w:rsid w:val="1D6D4F2D"/>
    <w:rsid w:val="1E8969FC"/>
    <w:rsid w:val="1E9D0998"/>
    <w:rsid w:val="1EA71278"/>
    <w:rsid w:val="20D14525"/>
    <w:rsid w:val="21151F9E"/>
    <w:rsid w:val="2149766A"/>
    <w:rsid w:val="22DB7B31"/>
    <w:rsid w:val="23FE4343"/>
    <w:rsid w:val="248427B7"/>
    <w:rsid w:val="266D4CF0"/>
    <w:rsid w:val="26EA4592"/>
    <w:rsid w:val="28CE6601"/>
    <w:rsid w:val="28D434D0"/>
    <w:rsid w:val="28D762E9"/>
    <w:rsid w:val="296F0D7F"/>
    <w:rsid w:val="29B662B5"/>
    <w:rsid w:val="29BA5E4B"/>
    <w:rsid w:val="2A5349DD"/>
    <w:rsid w:val="2B2C64F3"/>
    <w:rsid w:val="2BA80578"/>
    <w:rsid w:val="2C716C68"/>
    <w:rsid w:val="2C76552F"/>
    <w:rsid w:val="2C8E776E"/>
    <w:rsid w:val="2E5A0F4B"/>
    <w:rsid w:val="2E6E4936"/>
    <w:rsid w:val="303A1923"/>
    <w:rsid w:val="31164028"/>
    <w:rsid w:val="32BF7304"/>
    <w:rsid w:val="33816E73"/>
    <w:rsid w:val="347D611A"/>
    <w:rsid w:val="355B14F2"/>
    <w:rsid w:val="35845BB2"/>
    <w:rsid w:val="360C59AA"/>
    <w:rsid w:val="369B12D5"/>
    <w:rsid w:val="380F4E21"/>
    <w:rsid w:val="399D51F2"/>
    <w:rsid w:val="3A71707F"/>
    <w:rsid w:val="3AC05683"/>
    <w:rsid w:val="3C5F4C83"/>
    <w:rsid w:val="3D256CA9"/>
    <w:rsid w:val="3D973A00"/>
    <w:rsid w:val="3DE511B8"/>
    <w:rsid w:val="3DED6BF3"/>
    <w:rsid w:val="3DFF057B"/>
    <w:rsid w:val="3EB33647"/>
    <w:rsid w:val="3ECA0C57"/>
    <w:rsid w:val="41285396"/>
    <w:rsid w:val="41915B11"/>
    <w:rsid w:val="438A0837"/>
    <w:rsid w:val="44906321"/>
    <w:rsid w:val="452F13CC"/>
    <w:rsid w:val="45856E9C"/>
    <w:rsid w:val="46E75351"/>
    <w:rsid w:val="46FE09D1"/>
    <w:rsid w:val="4BFE1723"/>
    <w:rsid w:val="4C9358CA"/>
    <w:rsid w:val="4D780106"/>
    <w:rsid w:val="4DE51ADA"/>
    <w:rsid w:val="4EC84BCD"/>
    <w:rsid w:val="4F634871"/>
    <w:rsid w:val="4FCA1119"/>
    <w:rsid w:val="50A54482"/>
    <w:rsid w:val="51190BB0"/>
    <w:rsid w:val="53F27EC1"/>
    <w:rsid w:val="54220692"/>
    <w:rsid w:val="55146086"/>
    <w:rsid w:val="56252405"/>
    <w:rsid w:val="574014E1"/>
    <w:rsid w:val="57C00874"/>
    <w:rsid w:val="5BA31564"/>
    <w:rsid w:val="5D0C2385"/>
    <w:rsid w:val="5D420271"/>
    <w:rsid w:val="5D513362"/>
    <w:rsid w:val="5E254CCE"/>
    <w:rsid w:val="5EE4309A"/>
    <w:rsid w:val="6071095D"/>
    <w:rsid w:val="60DE1CCD"/>
    <w:rsid w:val="61397D0C"/>
    <w:rsid w:val="61501B47"/>
    <w:rsid w:val="628B17F9"/>
    <w:rsid w:val="62F775D9"/>
    <w:rsid w:val="66E35642"/>
    <w:rsid w:val="67B43428"/>
    <w:rsid w:val="67B57CC9"/>
    <w:rsid w:val="68501855"/>
    <w:rsid w:val="688D24B9"/>
    <w:rsid w:val="694B586D"/>
    <w:rsid w:val="6AF05909"/>
    <w:rsid w:val="6C8934D3"/>
    <w:rsid w:val="6CA0012C"/>
    <w:rsid w:val="6D400035"/>
    <w:rsid w:val="6D4C4C2C"/>
    <w:rsid w:val="6D7241CE"/>
    <w:rsid w:val="6DDE7A63"/>
    <w:rsid w:val="6E5E31E7"/>
    <w:rsid w:val="6FE24D9C"/>
    <w:rsid w:val="71331445"/>
    <w:rsid w:val="715C2102"/>
    <w:rsid w:val="71B53600"/>
    <w:rsid w:val="71BB03FC"/>
    <w:rsid w:val="73B23974"/>
    <w:rsid w:val="75872BAB"/>
    <w:rsid w:val="75AE1BD8"/>
    <w:rsid w:val="7668404E"/>
    <w:rsid w:val="77127105"/>
    <w:rsid w:val="787F20FE"/>
    <w:rsid w:val="78875900"/>
    <w:rsid w:val="78A5637F"/>
    <w:rsid w:val="7956057E"/>
    <w:rsid w:val="79C014E3"/>
    <w:rsid w:val="7A416BF8"/>
    <w:rsid w:val="7AC01966"/>
    <w:rsid w:val="7B065F77"/>
    <w:rsid w:val="7B2132DC"/>
    <w:rsid w:val="7C2317B4"/>
    <w:rsid w:val="7CE32D8A"/>
    <w:rsid w:val="7CED53B8"/>
    <w:rsid w:val="7F010730"/>
    <w:rsid w:val="7F5514D2"/>
    <w:rsid w:val="7FF9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Calibri" w:hAnsi="Calibri" w:eastAsia="宋体" w:cs="Times New Roman"/>
      <w:kern w:val="2"/>
      <w:sz w:val="24"/>
      <w:szCs w:val="24"/>
      <w:lang w:val="en-US" w:eastAsia="zh-CN" w:bidi="ar-SA"/>
    </w:rPr>
  </w:style>
  <w:style w:type="paragraph" w:styleId="2">
    <w:name w:val="heading 1"/>
    <w:basedOn w:val="1"/>
    <w:next w:val="1"/>
    <w:link w:val="32"/>
    <w:autoRedefine/>
    <w:qFormat/>
    <w:uiPriority w:val="0"/>
    <w:pPr>
      <w:keepNext/>
      <w:keepLines/>
      <w:spacing w:before="340" w:beforeLines="0" w:beforeAutospacing="0" w:after="330" w:afterLines="0" w:afterAutospacing="0" w:line="240" w:lineRule="auto"/>
      <w:jc w:val="center"/>
      <w:outlineLvl w:val="0"/>
    </w:pPr>
    <w:rPr>
      <w:b/>
      <w:kern w:val="44"/>
      <w:sz w:val="4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afterLines="0" w:line="264" w:lineRule="auto"/>
      <w:ind w:right="42" w:rightChars="20" w:firstLine="2" w:firstLineChars="1"/>
      <w:jc w:val="left"/>
      <w:outlineLvl w:val="2"/>
    </w:pPr>
    <w:rPr>
      <w:rFonts w:ascii="Times New Roman" w:hAnsi="Times New Roman" w:eastAsia="黑体"/>
      <w:b/>
      <w:kern w:val="0"/>
      <w:sz w:val="28"/>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240" w:lineRule="auto"/>
      <w:outlineLvl w:val="3"/>
    </w:pPr>
    <w:rPr>
      <w:rFonts w:ascii="Arial" w:hAnsi="Arial"/>
      <w:b/>
    </w:rPr>
  </w:style>
  <w:style w:type="paragraph" w:styleId="6">
    <w:name w:val="heading 5"/>
    <w:basedOn w:val="1"/>
    <w:next w:val="1"/>
    <w:semiHidden/>
    <w:unhideWhenUsed/>
    <w:qFormat/>
    <w:uiPriority w:val="0"/>
    <w:pPr>
      <w:keepNext w:val="0"/>
      <w:keepLines w:val="0"/>
      <w:numPr>
        <w:ilvl w:val="4"/>
        <w:numId w:val="1"/>
      </w:numPr>
      <w:spacing w:beforeLines="0" w:beforeAutospacing="0" w:afterLines="0" w:afterAutospacing="0" w:line="360" w:lineRule="auto"/>
      <w:ind w:firstLine="40" w:firstLineChars="0"/>
      <w:outlineLvl w:val="4"/>
    </w:pPr>
    <w:rPr>
      <w:rFonts w:eastAsia="宋体"/>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toc 7"/>
    <w:basedOn w:val="1"/>
    <w:next w:val="1"/>
    <w:qFormat/>
    <w:uiPriority w:val="39"/>
    <w:pPr>
      <w:ind w:left="2520" w:leftChars="1200"/>
    </w:pPr>
  </w:style>
  <w:style w:type="paragraph" w:styleId="8">
    <w:name w:val="Normal Indent"/>
    <w:basedOn w:val="1"/>
    <w:autoRedefine/>
    <w:qFormat/>
    <w:uiPriority w:val="0"/>
    <w:pPr>
      <w:ind w:firstLine="420"/>
    </w:pPr>
  </w:style>
  <w:style w:type="paragraph" w:styleId="9">
    <w:name w:val="annotation text"/>
    <w:basedOn w:val="1"/>
    <w:next w:val="10"/>
    <w:autoRedefine/>
    <w:qFormat/>
    <w:uiPriority w:val="0"/>
    <w:pPr>
      <w:jc w:val="left"/>
    </w:pPr>
  </w:style>
  <w:style w:type="paragraph" w:styleId="10">
    <w:name w:val="Body Text Indent"/>
    <w:basedOn w:val="1"/>
    <w:next w:val="11"/>
    <w:autoRedefine/>
    <w:qFormat/>
    <w:uiPriority w:val="0"/>
    <w:pPr>
      <w:snapToGrid w:val="0"/>
      <w:spacing w:line="300" w:lineRule="auto"/>
      <w:ind w:firstLine="420"/>
    </w:pPr>
    <w:rPr>
      <w:sz w:val="24"/>
      <w:szCs w:val="20"/>
    </w:rPr>
  </w:style>
  <w:style w:type="paragraph" w:customStyle="1" w:styleId="11">
    <w:name w:val="p16"/>
    <w:basedOn w:val="1"/>
    <w:next w:val="12"/>
    <w:qFormat/>
    <w:uiPriority w:val="0"/>
    <w:pPr>
      <w:widowControl/>
    </w:pPr>
    <w:rPr>
      <w:rFonts w:ascii="Calibri" w:hAnsi="Calibri" w:cs="宋体"/>
      <w:kern w:val="0"/>
      <w:szCs w:val="21"/>
    </w:rPr>
  </w:style>
  <w:style w:type="paragraph" w:styleId="12">
    <w:name w:val="toc 2"/>
    <w:basedOn w:val="1"/>
    <w:next w:val="1"/>
    <w:autoRedefine/>
    <w:qFormat/>
    <w:uiPriority w:val="39"/>
    <w:pPr>
      <w:ind w:left="420" w:leftChars="200"/>
    </w:pPr>
    <w:rPr>
      <w:rFonts w:ascii="宋体" w:eastAsia="宋体"/>
      <w:b/>
      <w:szCs w:val="20"/>
    </w:rPr>
  </w:style>
  <w:style w:type="paragraph" w:styleId="13">
    <w:name w:val="Body Text"/>
    <w:basedOn w:val="1"/>
    <w:autoRedefine/>
    <w:unhideWhenUsed/>
    <w:qFormat/>
    <w:uiPriority w:val="0"/>
    <w:pPr>
      <w:spacing w:after="120" w:afterLines="0"/>
    </w:pPr>
    <w:rPr>
      <w:rFonts w:ascii="Times New Roman" w:hAnsi="Times New Roman" w:eastAsia="宋体" w:cs="Times New Roman"/>
      <w:kern w:val="2"/>
      <w:sz w:val="21"/>
      <w:szCs w:val="22"/>
    </w:rPr>
  </w:style>
  <w:style w:type="paragraph" w:styleId="14">
    <w:name w:val="Plain Text"/>
    <w:basedOn w:val="1"/>
    <w:autoRedefine/>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cs="Courier New"/>
      <w:szCs w:val="21"/>
    </w:rPr>
  </w:style>
  <w:style w:type="paragraph" w:styleId="16">
    <w:name w:val="Body Text Indent 2"/>
    <w:basedOn w:val="1"/>
    <w:next w:val="9"/>
    <w:qFormat/>
    <w:uiPriority w:val="0"/>
    <w:pPr>
      <w:spacing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Body Text Indent 3"/>
    <w:basedOn w:val="1"/>
    <w:qFormat/>
    <w:uiPriority w:val="0"/>
    <w:pPr>
      <w:ind w:left="420" w:leftChars="200"/>
    </w:pPr>
    <w:rPr>
      <w:sz w:val="16"/>
      <w:szCs w:val="16"/>
    </w:rPr>
  </w:style>
  <w:style w:type="paragraph" w:styleId="21">
    <w:name w:val="Body Text 2"/>
    <w:basedOn w:val="1"/>
    <w:autoRedefine/>
    <w:qFormat/>
    <w:uiPriority w:val="0"/>
    <w:rPr>
      <w:rFonts w:ascii="宋体" w:hAnsi="宋体" w:eastAsia="宋体" w:cs="Times New Roman"/>
      <w:sz w:val="28"/>
    </w:rPr>
  </w:style>
  <w:style w:type="paragraph" w:styleId="22">
    <w:name w:val="Normal (Web)"/>
    <w:basedOn w:val="1"/>
    <w:autoRedefine/>
    <w:unhideWhenUsed/>
    <w:qFormat/>
    <w:uiPriority w:val="99"/>
    <w:pPr>
      <w:spacing w:line="300" w:lineRule="auto"/>
    </w:pPr>
    <w:rPr>
      <w:rFonts w:ascii="Calibri" w:hAnsi="Calibri"/>
      <w:sz w:val="24"/>
    </w:rPr>
  </w:style>
  <w:style w:type="paragraph" w:styleId="2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4">
    <w:name w:val="Body Text First Indent"/>
    <w:basedOn w:val="13"/>
    <w:autoRedefine/>
    <w:qFormat/>
    <w:uiPriority w:val="0"/>
    <w:pPr>
      <w:widowControl/>
      <w:spacing w:after="120" w:line="240" w:lineRule="auto"/>
      <w:ind w:firstLine="420" w:firstLineChars="100"/>
      <w:jc w:val="left"/>
    </w:pPr>
    <w:rPr>
      <w:sz w:val="21"/>
    </w:rPr>
  </w:style>
  <w:style w:type="paragraph" w:styleId="25">
    <w:name w:val="Body Text First Indent 2"/>
    <w:basedOn w:val="10"/>
    <w:next w:val="16"/>
    <w:autoRedefine/>
    <w:qFormat/>
    <w:uiPriority w:val="0"/>
    <w:pPr>
      <w:snapToGrid/>
      <w:spacing w:after="120" w:line="360" w:lineRule="auto"/>
      <w:ind w:left="420" w:leftChars="200" w:firstLineChars="200"/>
    </w:pPr>
    <w:rPr>
      <w:rFonts w:eastAsia="仿宋_GB2312"/>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paragraph" w:customStyle="1" w:styleId="30">
    <w:name w:val="表格专用"/>
    <w:basedOn w:val="1"/>
    <w:qFormat/>
    <w:uiPriority w:val="0"/>
    <w:pPr>
      <w:spacing w:line="240" w:lineRule="auto"/>
      <w:ind w:firstLine="0" w:firstLineChars="0"/>
      <w:jc w:val="center"/>
    </w:pPr>
    <w:rPr>
      <w:rFonts w:hint="eastAsia" w:ascii="宋体" w:hAnsi="宋体" w:cs="宋体"/>
      <w:sz w:val="21"/>
    </w:rPr>
  </w:style>
  <w:style w:type="paragraph" w:customStyle="1" w:styleId="31">
    <w:name w:val="正文文本首行缩进 21"/>
    <w:basedOn w:val="10"/>
    <w:autoRedefine/>
    <w:qFormat/>
    <w:uiPriority w:val="0"/>
    <w:pPr>
      <w:ind w:firstLine="420"/>
    </w:pPr>
  </w:style>
  <w:style w:type="character" w:customStyle="1" w:styleId="32">
    <w:name w:val="标题 1 Char"/>
    <w:link w:val="2"/>
    <w:autoRedefine/>
    <w:qFormat/>
    <w:uiPriority w:val="0"/>
    <w:rPr>
      <w:b/>
      <w:kern w:val="44"/>
      <w:sz w:val="40"/>
    </w:rPr>
  </w:style>
  <w:style w:type="table" w:customStyle="1" w:styleId="33">
    <w:name w:val="Table Normal"/>
    <w:autoRedefine/>
    <w:unhideWhenUsed/>
    <w:qFormat/>
    <w:uiPriority w:val="0"/>
    <w:tblPr>
      <w:tblCellMar>
        <w:top w:w="0" w:type="dxa"/>
        <w:left w:w="0" w:type="dxa"/>
        <w:bottom w:w="0" w:type="dxa"/>
        <w:right w:w="0" w:type="dxa"/>
      </w:tblCellMar>
    </w:tblPr>
  </w:style>
  <w:style w:type="paragraph" w:customStyle="1" w:styleId="34">
    <w:name w:val="WPSOffice手动目录 1"/>
    <w:autoRedefine/>
    <w:qFormat/>
    <w:uiPriority w:val="0"/>
    <w:pPr>
      <w:ind w:leftChars="0"/>
    </w:pPr>
    <w:rPr>
      <w:rFonts w:ascii="Times New Roman" w:hAnsi="Times New Roman" w:eastAsia="宋体" w:cs="Times New Roman"/>
      <w:sz w:val="20"/>
      <w:szCs w:val="20"/>
    </w:rPr>
  </w:style>
  <w:style w:type="paragraph" w:customStyle="1" w:styleId="35">
    <w:name w:val="Default"/>
    <w:next w:val="36"/>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6">
    <w:name w:val="Char Char10 Char Char Char Char"/>
    <w:basedOn w:val="1"/>
    <w:next w:val="37"/>
    <w:qFormat/>
    <w:uiPriority w:val="0"/>
    <w:rPr>
      <w:rFonts w:ascii="Calibri" w:hAnsi="Calibri"/>
      <w:kern w:val="0"/>
    </w:rPr>
  </w:style>
  <w:style w:type="paragraph" w:customStyle="1" w:styleId="37">
    <w:name w:val="xl87"/>
    <w:basedOn w:val="1"/>
    <w:next w:val="38"/>
    <w:qFormat/>
    <w:uiPriority w:val="0"/>
    <w:pPr>
      <w:widowControl/>
      <w:shd w:val="clear" w:color="FFFFFF" w:fill="FFFFFF"/>
      <w:spacing w:before="280" w:after="280"/>
      <w:jc w:val="right"/>
    </w:pPr>
    <w:rPr>
      <w:rFonts w:ascii="宋体" w:hAnsi="Calibri"/>
      <w:kern w:val="0"/>
      <w:sz w:val="24"/>
    </w:rPr>
  </w:style>
  <w:style w:type="paragraph" w:customStyle="1" w:styleId="38">
    <w:name w:val="xl72"/>
    <w:basedOn w:val="1"/>
    <w:next w:val="15"/>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Calibri" w:hAnsi="Calibri" w:eastAsia="宋体" w:cs="Times New Roman"/>
      <w:kern w:val="0"/>
      <w:sz w:val="22"/>
      <w:szCs w:val="22"/>
    </w:rPr>
  </w:style>
  <w:style w:type="paragraph" w:customStyle="1" w:styleId="39">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页码1"/>
    <w:basedOn w:val="28"/>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903</Words>
  <Characters>1000</Characters>
  <Lines>1</Lines>
  <Paragraphs>1</Paragraphs>
  <TotalTime>1</TotalTime>
  <ScaleCrop>false</ScaleCrop>
  <LinksUpToDate>false</LinksUpToDate>
  <CharactersWithSpaces>1041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2023-06-29T03:20:00Z</dcterms:created>
  <dc:creator></dc:creator>
  <cp:lastModifiedBy>洼挖凹</cp:lastModifiedBy>
  <dcterms:modified xsi:type="dcterms:W3CDTF">2026-04-13T07:15:16Z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5D3E753E515D4210B0BBAFE8AFF75A53_13</vt:lpwstr>
  </property>
  <property fmtid="{D5CDD505-2E9C-101B-9397-08002B2CF9AE}" pid="4" name="KSOTemplateDocerSaveRecord">
    <vt:lpwstr>eyJoZGlkIjoiZDk2ZGUyODFiZDg2ZDdhOTQxMjM2ODdmZTM2ZjM5N2QiLCJ1c2VySWQiOiI1NDU3NDA1NTUifQ==</vt:lpwstr>
  </property>
</Properties>
</file>